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0E" w:rsidRPr="00403846" w:rsidRDefault="00403846" w:rsidP="00403846">
      <w:pPr>
        <w:spacing w:line="360" w:lineRule="auto"/>
        <w:jc w:val="center"/>
        <w:rPr>
          <w:rFonts w:cs="B Zar"/>
          <w:sz w:val="28"/>
          <w:szCs w:val="28"/>
          <w:rtl/>
          <w:lang w:bidi="fa-IR"/>
        </w:rPr>
      </w:pPr>
      <w:r>
        <w:rPr>
          <w:rFonts w:cs="B Zar" w:hint="cs"/>
          <w:sz w:val="28"/>
          <w:szCs w:val="28"/>
          <w:rtl/>
          <w:lang w:bidi="fa-IR"/>
        </w:rPr>
        <w:t>بخش تحقیقات فنی و مهندسی کشاورزی</w:t>
      </w:r>
    </w:p>
    <w:p w:rsidR="007350AD" w:rsidRPr="00403846" w:rsidRDefault="00316BFD" w:rsidP="00854A9A">
      <w:pPr>
        <w:spacing w:line="360" w:lineRule="auto"/>
        <w:jc w:val="lowKashida"/>
        <w:rPr>
          <w:rFonts w:cs="B Zar"/>
          <w:sz w:val="28"/>
          <w:szCs w:val="28"/>
          <w:rtl/>
          <w:lang w:bidi="fa-IR"/>
        </w:rPr>
      </w:pPr>
      <w:r w:rsidRPr="00403846">
        <w:rPr>
          <w:rFonts w:cs="B Zar" w:hint="cs"/>
          <w:sz w:val="28"/>
          <w:szCs w:val="28"/>
          <w:rtl/>
          <w:lang w:bidi="fa-IR"/>
        </w:rPr>
        <w:t xml:space="preserve">    </w:t>
      </w:r>
      <w:r w:rsidR="007350AD" w:rsidRPr="00403846">
        <w:rPr>
          <w:rFonts w:cs="B Zar" w:hint="cs"/>
          <w:sz w:val="28"/>
          <w:szCs w:val="28"/>
          <w:rtl/>
          <w:lang w:bidi="fa-IR"/>
        </w:rPr>
        <w:t xml:space="preserve">این بخش فعالیت خود را به صورت واحد (جدای از تشکیلات اداری) از سال 1383 آغاز نموده است. حوزه فعالیت دهه اول این بخش در زمینه مکانیزاسیون کشاورزی و کاربرد ماشین در مزرعه بوده است. با این حال بر اساس شرح وظایف موسسه تحقیقات فنی و  مهندسی کشاورزی حیطه کاری </w:t>
      </w:r>
      <w:r w:rsidR="00854A9A">
        <w:rPr>
          <w:rFonts w:cs="B Zar" w:hint="cs"/>
          <w:color w:val="FF0000"/>
          <w:sz w:val="28"/>
          <w:szCs w:val="28"/>
          <w:rtl/>
          <w:lang w:bidi="fa-IR"/>
        </w:rPr>
        <w:t xml:space="preserve">آن </w:t>
      </w:r>
      <w:r w:rsidR="007350AD" w:rsidRPr="00403846">
        <w:rPr>
          <w:rFonts w:cs="B Zar" w:hint="cs"/>
          <w:sz w:val="28"/>
          <w:szCs w:val="28"/>
          <w:rtl/>
          <w:lang w:bidi="fa-IR"/>
        </w:rPr>
        <w:t>در سه حوزه اصلی یعنی آبیاری و زهکشی،  مهندسی مکانیک و مکانیزاسیون کشاورزی و صنایع غذایی می باشد. اخیرا نیز بخشی به نام مهندسی گلخانه در موسسه شروع به کار نموده است. هر یک از این حوزه های اصلی خود به چند زیر گروه تقسیم بندی می شود. با انتقال یک کارشناس آبیاری  به این مرکز</w:t>
      </w:r>
      <w:r w:rsidR="00504141" w:rsidRPr="00403846">
        <w:rPr>
          <w:rFonts w:cs="B Zar" w:hint="cs"/>
          <w:sz w:val="28"/>
          <w:szCs w:val="28"/>
          <w:rtl/>
          <w:lang w:bidi="fa-IR"/>
        </w:rPr>
        <w:t xml:space="preserve"> از سال 1390 تحقیقاتی در زمینه آ</w:t>
      </w:r>
      <w:r w:rsidR="007350AD" w:rsidRPr="00403846">
        <w:rPr>
          <w:rFonts w:cs="B Zar" w:hint="cs"/>
          <w:sz w:val="28"/>
          <w:szCs w:val="28"/>
          <w:rtl/>
          <w:lang w:bidi="fa-IR"/>
        </w:rPr>
        <w:t xml:space="preserve">بیاری نیز شروع شده است. با این حال نیروی مذکور به دلیل مشکلات اداری فعلا جزء نیروهای موسسه خاک و آب </w:t>
      </w:r>
      <w:r w:rsidR="00504141" w:rsidRPr="00403846">
        <w:rPr>
          <w:rFonts w:cs="B Zar"/>
          <w:sz w:val="28"/>
          <w:szCs w:val="28"/>
          <w:rtl/>
          <w:lang w:bidi="fa-IR"/>
        </w:rPr>
        <w:br/>
      </w:r>
      <w:r w:rsidR="007350AD" w:rsidRPr="00403846">
        <w:rPr>
          <w:rFonts w:cs="B Zar" w:hint="cs"/>
          <w:sz w:val="28"/>
          <w:szCs w:val="28"/>
          <w:rtl/>
          <w:lang w:bidi="fa-IR"/>
        </w:rPr>
        <w:t xml:space="preserve">می باشد. </w:t>
      </w:r>
      <w:r w:rsidRPr="00403846">
        <w:rPr>
          <w:rFonts w:cs="B Zar" w:hint="cs"/>
          <w:sz w:val="28"/>
          <w:szCs w:val="28"/>
          <w:rtl/>
          <w:lang w:bidi="fa-IR"/>
        </w:rPr>
        <w:t xml:space="preserve">همچنین با انتقال یک نیروی متخصص در زمینه مهندسی گلخانه ، زمینه جهت اجرای طرح های گلخانه ای و همکاری با دیسیپلین مهندسی گلخانه واقع در موسسه فراهم گردید. </w:t>
      </w:r>
    </w:p>
    <w:p w:rsidR="00BB2D23" w:rsidRPr="000A2AFD" w:rsidRDefault="00BB2D23" w:rsidP="00D32C60">
      <w:pPr>
        <w:spacing w:line="360" w:lineRule="auto"/>
        <w:jc w:val="lowKashida"/>
        <w:rPr>
          <w:rFonts w:cs="B Zar"/>
          <w:b/>
          <w:bCs/>
          <w:sz w:val="28"/>
          <w:szCs w:val="28"/>
          <w:rtl/>
          <w:lang w:bidi="fa-IR"/>
        </w:rPr>
      </w:pPr>
      <w:r w:rsidRPr="000A2AFD">
        <w:rPr>
          <w:rFonts w:cs="B Zar" w:hint="cs"/>
          <w:b/>
          <w:bCs/>
          <w:sz w:val="28"/>
          <w:szCs w:val="28"/>
          <w:rtl/>
          <w:lang w:bidi="fa-IR"/>
        </w:rPr>
        <w:t>پتانسیل های استان مرکزی  در ارتباط با بخش فنی و مهندسی:</w:t>
      </w:r>
    </w:p>
    <w:p w:rsidR="00C151D0" w:rsidRPr="00403846" w:rsidRDefault="00BB2D23" w:rsidP="00D32C60">
      <w:pPr>
        <w:spacing w:line="360" w:lineRule="auto"/>
        <w:jc w:val="lowKashida"/>
        <w:rPr>
          <w:rFonts w:cs="B Zar"/>
          <w:sz w:val="28"/>
          <w:szCs w:val="28"/>
          <w:rtl/>
        </w:rPr>
      </w:pPr>
      <w:r w:rsidRPr="00403846">
        <w:rPr>
          <w:rFonts w:cs="B Zar" w:hint="cs"/>
          <w:sz w:val="28"/>
          <w:szCs w:val="28"/>
          <w:rtl/>
          <w:lang w:bidi="fa-IR"/>
        </w:rPr>
        <w:t xml:space="preserve">مکانیزاسیون کشاورزی: وجود چندین سازنده عمده  ادوات کشاورزی و تراکتور و کمباین( کمباین سازی ایران، هپکو و تاکا ) و همچنین وجود ده ها کارگاه کوچک و بزرگ، این استان را به یکی از قطب های مهم در تولید ادوات کشاورزی تبدیل نموده است. از طرفی با توجه به موقعیت جغرافیایی استان و ارتباط با استان های صنعتی همجوار شامل اصفهان ، تهران، کرج و همدان </w:t>
      </w:r>
      <w:r w:rsidR="00DA0B28" w:rsidRPr="00403846">
        <w:rPr>
          <w:rFonts w:cs="B Zar" w:hint="cs"/>
          <w:sz w:val="28"/>
          <w:szCs w:val="28"/>
          <w:rtl/>
          <w:lang w:bidi="fa-IR"/>
        </w:rPr>
        <w:t xml:space="preserve">، و ارتباط راحت تر با تولید کنندگان این استان ها زمینه برای به کار گیری انواع ماشین ها و ادوات توسط کشاورزان فراهم می باشد. </w:t>
      </w:r>
      <w:r w:rsidR="00C151D0" w:rsidRPr="00403846">
        <w:rPr>
          <w:rFonts w:cs="B Zar" w:hint="cs"/>
          <w:sz w:val="28"/>
          <w:szCs w:val="28"/>
          <w:rtl/>
          <w:lang w:bidi="fa-IR"/>
        </w:rPr>
        <w:t xml:space="preserve"> استان مرکزی دارای 4 مجتمع گلخانه ای به شرح زیر می باشد شهرک گلخانه ای محلات با 48 واحد فعال در زمینه گل و گیاهان زینتی  ( از سال 1375 ).شهرک گلخانه ای اراک با 91 واحد فعال در زمینه تولید سبزی و صیفی و گل و گیاهان زینتی  ( از سال 1380 )شهرک گلخانه ای آوه (ساوه) با 150 واحد فعال در زمینه تولید سبزی و صیفی، </w:t>
      </w:r>
      <w:r w:rsidR="00C151D0" w:rsidRPr="00403846">
        <w:rPr>
          <w:rFonts w:cs="B Zar" w:hint="cs"/>
          <w:sz w:val="28"/>
          <w:szCs w:val="28"/>
          <w:rtl/>
          <w:lang w:bidi="fa-IR"/>
        </w:rPr>
        <w:lastRenderedPageBreak/>
        <w:t>و گل و گیاهان زینتی ( از سال 1385 ).شهرک گلخانه ای لیلیان خمین با 7 واحد فعال در زمینه سبزی و صیفی و گل و گیاهان زینتی ( تازه تاسیس ). در زمینه آبیاری و زهکشی باید خاطر نشان کرد استان مرکزی یکی از مناطق</w:t>
      </w:r>
      <w:r w:rsidR="00854A9A" w:rsidRPr="00854A9A">
        <w:rPr>
          <w:rFonts w:cs="B Zar" w:hint="cs"/>
          <w:color w:val="FF0000"/>
          <w:sz w:val="28"/>
          <w:szCs w:val="28"/>
          <w:rtl/>
          <w:lang w:bidi="fa-IR"/>
        </w:rPr>
        <w:t>ی</w:t>
      </w:r>
      <w:r w:rsidR="00C151D0" w:rsidRPr="00854A9A">
        <w:rPr>
          <w:rFonts w:cs="B Zar" w:hint="cs"/>
          <w:color w:val="FF0000"/>
          <w:sz w:val="28"/>
          <w:szCs w:val="28"/>
          <w:rtl/>
          <w:lang w:bidi="fa-IR"/>
        </w:rPr>
        <w:t xml:space="preserve"> </w:t>
      </w:r>
      <w:r w:rsidR="00C151D0" w:rsidRPr="00403846">
        <w:rPr>
          <w:rFonts w:cs="B Zar" w:hint="cs"/>
          <w:sz w:val="28"/>
          <w:szCs w:val="28"/>
          <w:rtl/>
          <w:lang w:bidi="fa-IR"/>
        </w:rPr>
        <w:t>است که با بحران کم آبی و خشکسالی روبروست و اجرای روش های نوین آبیاری امری اجتناب ناپذیر می باشد</w:t>
      </w:r>
      <w:r w:rsidR="00C151D0" w:rsidRPr="00403846">
        <w:rPr>
          <w:rFonts w:cs="B Zar" w:hint="cs"/>
          <w:sz w:val="28"/>
          <w:szCs w:val="28"/>
          <w:rtl/>
        </w:rPr>
        <w:t>.</w:t>
      </w:r>
    </w:p>
    <w:p w:rsidR="00C151D0" w:rsidRPr="000A2AFD" w:rsidRDefault="00C151D0" w:rsidP="00D32C60">
      <w:pPr>
        <w:spacing w:line="360" w:lineRule="auto"/>
        <w:jc w:val="lowKashida"/>
        <w:rPr>
          <w:rFonts w:cs="B Zar"/>
          <w:b/>
          <w:bCs/>
          <w:sz w:val="28"/>
          <w:szCs w:val="28"/>
          <w:rtl/>
        </w:rPr>
      </w:pPr>
      <w:r w:rsidRPr="000A2AFD">
        <w:rPr>
          <w:rFonts w:cs="B Zar" w:hint="cs"/>
          <w:b/>
          <w:bCs/>
          <w:sz w:val="28"/>
          <w:szCs w:val="28"/>
          <w:rtl/>
        </w:rPr>
        <w:t>مشکلات و محدودیت های بخش:</w:t>
      </w:r>
    </w:p>
    <w:p w:rsidR="00C151D0" w:rsidRPr="00403846" w:rsidRDefault="00C151D0" w:rsidP="00D32C60">
      <w:pPr>
        <w:spacing w:line="360" w:lineRule="auto"/>
        <w:jc w:val="lowKashida"/>
        <w:rPr>
          <w:rFonts w:cs="B Zar"/>
          <w:sz w:val="28"/>
          <w:szCs w:val="28"/>
          <w:rtl/>
        </w:rPr>
      </w:pPr>
      <w:r w:rsidRPr="00403846">
        <w:rPr>
          <w:rFonts w:cs="B Zar" w:hint="cs"/>
          <w:sz w:val="28"/>
          <w:szCs w:val="28"/>
          <w:rtl/>
        </w:rPr>
        <w:t xml:space="preserve">1 </w:t>
      </w:r>
      <w:r w:rsidRPr="00403846">
        <w:rPr>
          <w:rFonts w:ascii="Times New Roman" w:hAnsi="Times New Roman" w:cs="Times New Roman" w:hint="cs"/>
          <w:sz w:val="28"/>
          <w:szCs w:val="28"/>
          <w:rtl/>
        </w:rPr>
        <w:t>–</w:t>
      </w:r>
      <w:r w:rsidRPr="00403846">
        <w:rPr>
          <w:rFonts w:cs="B Zar" w:hint="cs"/>
          <w:sz w:val="28"/>
          <w:szCs w:val="28"/>
          <w:rtl/>
        </w:rPr>
        <w:t xml:space="preserve">  یکی از مهمترین مشکلات و دغدغه های این بخش نبود نیر</w:t>
      </w:r>
      <w:r w:rsidR="00913235" w:rsidRPr="00403846">
        <w:rPr>
          <w:rFonts w:cs="B Zar" w:hint="cs"/>
          <w:sz w:val="28"/>
          <w:szCs w:val="28"/>
          <w:rtl/>
        </w:rPr>
        <w:t>و</w:t>
      </w:r>
      <w:r w:rsidRPr="00403846">
        <w:rPr>
          <w:rFonts w:cs="B Zar" w:hint="cs"/>
          <w:sz w:val="28"/>
          <w:szCs w:val="28"/>
          <w:rtl/>
        </w:rPr>
        <w:t xml:space="preserve">ی تحقیقاتی متخصص در زمینه مکانیک ماشین های کشاورزی ، صنایع غذایی و گرایش های آبیاری می باشد. </w:t>
      </w:r>
    </w:p>
    <w:p w:rsidR="00C151D0" w:rsidRPr="00403846" w:rsidRDefault="00C151D0" w:rsidP="00D32C60">
      <w:pPr>
        <w:spacing w:line="360" w:lineRule="auto"/>
        <w:jc w:val="lowKashida"/>
        <w:rPr>
          <w:rFonts w:cs="B Zar"/>
          <w:sz w:val="28"/>
          <w:szCs w:val="28"/>
          <w:rtl/>
        </w:rPr>
      </w:pPr>
      <w:r w:rsidRPr="00403846">
        <w:rPr>
          <w:rFonts w:cs="B Zar" w:hint="cs"/>
          <w:sz w:val="28"/>
          <w:szCs w:val="28"/>
          <w:rtl/>
        </w:rPr>
        <w:t xml:space="preserve">2 </w:t>
      </w:r>
      <w:r w:rsidRPr="00403846">
        <w:rPr>
          <w:rFonts w:ascii="Times New Roman" w:hAnsi="Times New Roman" w:cs="Times New Roman" w:hint="cs"/>
          <w:sz w:val="28"/>
          <w:szCs w:val="28"/>
          <w:rtl/>
        </w:rPr>
        <w:t>–</w:t>
      </w:r>
      <w:r w:rsidRPr="00403846">
        <w:rPr>
          <w:rFonts w:cs="B Zar" w:hint="cs"/>
          <w:sz w:val="28"/>
          <w:szCs w:val="28"/>
          <w:rtl/>
        </w:rPr>
        <w:t xml:space="preserve"> فقدان کارگاه و تجهیزات اندازه گیری: انجام تحقیقات کاربردی  و پایه ای بدون ابزار و تجهیزات جدید امکان پذیر نمی باشد.  همچنین برای انجام طرح هایی که در زمینه ساخت و طراحی می باشد وجود کارگاه امری لازم و ضروری می باشد که متاسفانه این بخش فاقد چنین امکاناتی می باشد.</w:t>
      </w:r>
    </w:p>
    <w:p w:rsidR="00C151D0" w:rsidRDefault="00C151D0" w:rsidP="00D32C60">
      <w:pPr>
        <w:spacing w:line="360" w:lineRule="auto"/>
        <w:jc w:val="lowKashida"/>
        <w:rPr>
          <w:rFonts w:cs="B Zar"/>
          <w:sz w:val="28"/>
          <w:szCs w:val="28"/>
          <w:rtl/>
        </w:rPr>
      </w:pPr>
      <w:r w:rsidRPr="00403846">
        <w:rPr>
          <w:rFonts w:cs="B Zar" w:hint="cs"/>
          <w:sz w:val="28"/>
          <w:szCs w:val="28"/>
          <w:rtl/>
        </w:rPr>
        <w:t xml:space="preserve">3 </w:t>
      </w:r>
      <w:r w:rsidRPr="00403846">
        <w:rPr>
          <w:rFonts w:ascii="Times New Roman" w:hAnsi="Times New Roman" w:cs="Times New Roman" w:hint="cs"/>
          <w:sz w:val="28"/>
          <w:szCs w:val="28"/>
          <w:rtl/>
        </w:rPr>
        <w:t>–</w:t>
      </w:r>
      <w:r w:rsidRPr="00403846">
        <w:rPr>
          <w:rFonts w:cs="B Zar" w:hint="cs"/>
          <w:sz w:val="28"/>
          <w:szCs w:val="28"/>
          <w:rtl/>
        </w:rPr>
        <w:t xml:space="preserve"> عدم وجود نیروی تکنسین و کمک کارشناس برای یاری رساندن محقق در اجرای پروژه های تحقیقاتی.</w:t>
      </w:r>
    </w:p>
    <w:p w:rsidR="000A2AFD" w:rsidRDefault="000A2AFD" w:rsidP="000A2AFD">
      <w:pPr>
        <w:spacing w:line="360" w:lineRule="auto"/>
        <w:jc w:val="lowKashida"/>
        <w:rPr>
          <w:rFonts w:cs="B Zar"/>
          <w:sz w:val="28"/>
          <w:szCs w:val="28"/>
          <w:rtl/>
        </w:rPr>
      </w:pPr>
      <w:r>
        <w:rPr>
          <w:rFonts w:cs="B Zar" w:hint="cs"/>
          <w:sz w:val="28"/>
          <w:szCs w:val="28"/>
          <w:rtl/>
        </w:rPr>
        <w:t>طرحهای خاتمه یافته طی 5 سال اخیر:</w:t>
      </w:r>
    </w:p>
    <w:tbl>
      <w:tblPr>
        <w:tblStyle w:val="TableGrid"/>
        <w:bidiVisual/>
        <w:tblW w:w="9560" w:type="dxa"/>
        <w:tblLook w:val="04A0"/>
      </w:tblPr>
      <w:tblGrid>
        <w:gridCol w:w="629"/>
        <w:gridCol w:w="6095"/>
        <w:gridCol w:w="2836"/>
      </w:tblGrid>
      <w:tr w:rsidR="00F943DB" w:rsidTr="000F5D22">
        <w:tc>
          <w:tcPr>
            <w:tcW w:w="629" w:type="dxa"/>
          </w:tcPr>
          <w:p w:rsidR="00F943DB" w:rsidRDefault="00F943DB" w:rsidP="000A2AFD">
            <w:pPr>
              <w:spacing w:line="360" w:lineRule="auto"/>
              <w:jc w:val="lowKashida"/>
              <w:rPr>
                <w:rFonts w:cs="B Zar"/>
                <w:sz w:val="28"/>
                <w:szCs w:val="28"/>
                <w:rtl/>
              </w:rPr>
            </w:pPr>
          </w:p>
        </w:tc>
        <w:tc>
          <w:tcPr>
            <w:tcW w:w="6095" w:type="dxa"/>
          </w:tcPr>
          <w:p w:rsidR="00F943DB" w:rsidRDefault="00F943DB" w:rsidP="000A2AFD">
            <w:pPr>
              <w:spacing w:line="360" w:lineRule="auto"/>
              <w:jc w:val="lowKashida"/>
              <w:rPr>
                <w:rFonts w:cs="B Zar"/>
                <w:sz w:val="28"/>
                <w:szCs w:val="28"/>
                <w:rtl/>
              </w:rPr>
            </w:pPr>
            <w:r>
              <w:rPr>
                <w:rFonts w:cs="B Zar" w:hint="cs"/>
                <w:sz w:val="28"/>
                <w:szCs w:val="28"/>
                <w:rtl/>
              </w:rPr>
              <w:t>عنوان طرح</w:t>
            </w:r>
          </w:p>
        </w:tc>
        <w:tc>
          <w:tcPr>
            <w:tcW w:w="2836" w:type="dxa"/>
          </w:tcPr>
          <w:p w:rsidR="00F943DB" w:rsidRDefault="00F943DB" w:rsidP="000A2AFD">
            <w:pPr>
              <w:spacing w:line="360" w:lineRule="auto"/>
              <w:jc w:val="lowKashida"/>
              <w:rPr>
                <w:rFonts w:cs="B Zar"/>
                <w:sz w:val="28"/>
                <w:szCs w:val="28"/>
                <w:rtl/>
              </w:rPr>
            </w:pPr>
            <w:r>
              <w:rPr>
                <w:rFonts w:cs="B Zar" w:hint="cs"/>
                <w:sz w:val="28"/>
                <w:szCs w:val="28"/>
                <w:rtl/>
              </w:rPr>
              <w:t>ماهیت طرح</w:t>
            </w:r>
          </w:p>
        </w:tc>
      </w:tr>
      <w:tr w:rsidR="00F943DB" w:rsidTr="000F5D22">
        <w:tc>
          <w:tcPr>
            <w:tcW w:w="629" w:type="dxa"/>
          </w:tcPr>
          <w:p w:rsidR="00F943DB" w:rsidRDefault="00F943DB" w:rsidP="000A2AFD">
            <w:pPr>
              <w:spacing w:line="360" w:lineRule="auto"/>
              <w:jc w:val="lowKashida"/>
              <w:rPr>
                <w:rFonts w:cs="B Zar"/>
                <w:sz w:val="28"/>
                <w:szCs w:val="28"/>
                <w:rtl/>
              </w:rPr>
            </w:pPr>
            <w:r>
              <w:rPr>
                <w:rFonts w:cs="B Zar" w:hint="cs"/>
                <w:sz w:val="28"/>
                <w:szCs w:val="28"/>
                <w:rtl/>
              </w:rPr>
              <w:t>1</w:t>
            </w:r>
          </w:p>
        </w:tc>
        <w:tc>
          <w:tcPr>
            <w:tcW w:w="6095" w:type="dxa"/>
          </w:tcPr>
          <w:p w:rsidR="00F943DB" w:rsidRDefault="00F943DB" w:rsidP="000A2AFD">
            <w:pPr>
              <w:spacing w:line="360" w:lineRule="auto"/>
              <w:jc w:val="lowKashida"/>
              <w:rPr>
                <w:rFonts w:cs="B Zar"/>
                <w:sz w:val="28"/>
                <w:szCs w:val="28"/>
                <w:rtl/>
              </w:rPr>
            </w:pPr>
            <w:r>
              <w:rPr>
                <w:rFonts w:cs="B Zar" w:hint="cs"/>
                <w:sz w:val="28"/>
                <w:szCs w:val="28"/>
                <w:rtl/>
              </w:rPr>
              <w:t xml:space="preserve">تعیین شاخص های مکانیزاسیون در استان مرکزی </w:t>
            </w:r>
          </w:p>
        </w:tc>
        <w:tc>
          <w:tcPr>
            <w:tcW w:w="2836" w:type="dxa"/>
          </w:tcPr>
          <w:p w:rsidR="00F943DB" w:rsidRDefault="00F943DB" w:rsidP="000A2AFD">
            <w:pPr>
              <w:spacing w:line="360" w:lineRule="auto"/>
              <w:jc w:val="lowKashida"/>
              <w:rPr>
                <w:rFonts w:cs="B Zar"/>
                <w:sz w:val="28"/>
                <w:szCs w:val="28"/>
                <w:rtl/>
              </w:rPr>
            </w:pPr>
            <w:r>
              <w:rPr>
                <w:rFonts w:cs="B Zar" w:hint="cs"/>
                <w:sz w:val="28"/>
                <w:szCs w:val="28"/>
                <w:rtl/>
              </w:rPr>
              <w:t>خاص</w:t>
            </w:r>
          </w:p>
        </w:tc>
      </w:tr>
      <w:tr w:rsidR="00F943DB" w:rsidTr="000F5D22">
        <w:tc>
          <w:tcPr>
            <w:tcW w:w="629" w:type="dxa"/>
          </w:tcPr>
          <w:p w:rsidR="00F943DB" w:rsidRDefault="00F943DB" w:rsidP="000A2AFD">
            <w:pPr>
              <w:spacing w:line="360" w:lineRule="auto"/>
              <w:jc w:val="lowKashida"/>
              <w:rPr>
                <w:rFonts w:cs="B Zar"/>
                <w:sz w:val="28"/>
                <w:szCs w:val="28"/>
                <w:rtl/>
              </w:rPr>
            </w:pPr>
            <w:r>
              <w:rPr>
                <w:rFonts w:cs="B Zar" w:hint="cs"/>
                <w:sz w:val="28"/>
                <w:szCs w:val="28"/>
                <w:rtl/>
              </w:rPr>
              <w:t>2</w:t>
            </w:r>
          </w:p>
        </w:tc>
        <w:tc>
          <w:tcPr>
            <w:tcW w:w="6095" w:type="dxa"/>
          </w:tcPr>
          <w:p w:rsidR="00F943DB" w:rsidRDefault="00F943DB" w:rsidP="00F943DB">
            <w:pPr>
              <w:spacing w:line="360" w:lineRule="auto"/>
              <w:jc w:val="lowKashida"/>
              <w:rPr>
                <w:rFonts w:cs="B Zar"/>
                <w:sz w:val="28"/>
                <w:szCs w:val="28"/>
                <w:rtl/>
              </w:rPr>
            </w:pPr>
            <w:r>
              <w:rPr>
                <w:rFonts w:cs="B Zar" w:hint="cs"/>
                <w:sz w:val="28"/>
                <w:szCs w:val="28"/>
                <w:rtl/>
              </w:rPr>
              <w:t xml:space="preserve">تاثیر تسطیح لیزری بر روی خواص فیزیکی و  مکانیکی خاک </w:t>
            </w:r>
          </w:p>
        </w:tc>
        <w:tc>
          <w:tcPr>
            <w:tcW w:w="2836" w:type="dxa"/>
          </w:tcPr>
          <w:p w:rsidR="00F943DB" w:rsidRDefault="00F943DB" w:rsidP="000A2AFD">
            <w:pPr>
              <w:spacing w:line="360" w:lineRule="auto"/>
              <w:jc w:val="lowKashida"/>
              <w:rPr>
                <w:rFonts w:cs="B Zar"/>
                <w:sz w:val="28"/>
                <w:szCs w:val="28"/>
                <w:rtl/>
              </w:rPr>
            </w:pPr>
            <w:r>
              <w:rPr>
                <w:rFonts w:cs="B Zar" w:hint="cs"/>
                <w:sz w:val="28"/>
                <w:szCs w:val="28"/>
                <w:rtl/>
              </w:rPr>
              <w:t>مستقل</w:t>
            </w:r>
          </w:p>
        </w:tc>
      </w:tr>
      <w:tr w:rsidR="00F943DB" w:rsidTr="000F5D22">
        <w:tc>
          <w:tcPr>
            <w:tcW w:w="629" w:type="dxa"/>
          </w:tcPr>
          <w:p w:rsidR="00F943DB" w:rsidRDefault="00F943DB" w:rsidP="000A2AFD">
            <w:pPr>
              <w:spacing w:line="360" w:lineRule="auto"/>
              <w:jc w:val="lowKashida"/>
              <w:rPr>
                <w:rFonts w:cs="B Zar"/>
                <w:sz w:val="28"/>
                <w:szCs w:val="28"/>
                <w:rtl/>
              </w:rPr>
            </w:pPr>
            <w:r>
              <w:rPr>
                <w:rFonts w:cs="B Zar" w:hint="cs"/>
                <w:sz w:val="28"/>
                <w:szCs w:val="28"/>
                <w:rtl/>
              </w:rPr>
              <w:t>3</w:t>
            </w:r>
          </w:p>
        </w:tc>
        <w:tc>
          <w:tcPr>
            <w:tcW w:w="6095" w:type="dxa"/>
          </w:tcPr>
          <w:p w:rsidR="00F943DB" w:rsidRDefault="004A7D84" w:rsidP="000F5D22">
            <w:pPr>
              <w:spacing w:line="360" w:lineRule="auto"/>
              <w:jc w:val="lowKashida"/>
              <w:rPr>
                <w:rFonts w:cs="B Zar"/>
                <w:sz w:val="28"/>
                <w:szCs w:val="28"/>
                <w:rtl/>
              </w:rPr>
            </w:pPr>
            <w:r>
              <w:rPr>
                <w:rFonts w:cs="B Zar" w:hint="cs"/>
                <w:sz w:val="28"/>
                <w:szCs w:val="28"/>
                <w:rtl/>
              </w:rPr>
              <w:t xml:space="preserve">تاثیر </w:t>
            </w:r>
            <w:r w:rsidR="000F5D22">
              <w:rPr>
                <w:rFonts w:cs="B Zar" w:hint="cs"/>
                <w:sz w:val="28"/>
                <w:szCs w:val="28"/>
                <w:rtl/>
              </w:rPr>
              <w:t>سه نوع ابزار خاک ورزب قابلیت اختلاط علف کش های تریفلورالین و اتال فلورالین با خاک در کنترل علف های هرز</w:t>
            </w:r>
            <w:r>
              <w:rPr>
                <w:rFonts w:cs="B Zar" w:hint="cs"/>
                <w:sz w:val="28"/>
                <w:szCs w:val="28"/>
                <w:rtl/>
              </w:rPr>
              <w:t xml:space="preserve"> هرز </w:t>
            </w:r>
          </w:p>
        </w:tc>
        <w:tc>
          <w:tcPr>
            <w:tcW w:w="2836" w:type="dxa"/>
          </w:tcPr>
          <w:p w:rsidR="00F943DB" w:rsidRDefault="004A7D84" w:rsidP="000A2AFD">
            <w:pPr>
              <w:spacing w:line="360" w:lineRule="auto"/>
              <w:jc w:val="lowKashida"/>
              <w:rPr>
                <w:rFonts w:cs="B Zar"/>
                <w:sz w:val="28"/>
                <w:szCs w:val="28"/>
                <w:rtl/>
              </w:rPr>
            </w:pPr>
            <w:r>
              <w:rPr>
                <w:rFonts w:cs="B Zar" w:hint="cs"/>
                <w:sz w:val="28"/>
                <w:szCs w:val="28"/>
                <w:rtl/>
              </w:rPr>
              <w:t>مستقل</w:t>
            </w:r>
          </w:p>
        </w:tc>
      </w:tr>
      <w:tr w:rsidR="004A7D84" w:rsidTr="000F5D22">
        <w:tc>
          <w:tcPr>
            <w:tcW w:w="629" w:type="dxa"/>
          </w:tcPr>
          <w:p w:rsidR="004A7D84" w:rsidRDefault="004A7D84" w:rsidP="000A2AFD">
            <w:pPr>
              <w:spacing w:line="360" w:lineRule="auto"/>
              <w:jc w:val="lowKashida"/>
              <w:rPr>
                <w:rFonts w:cs="B Zar"/>
                <w:sz w:val="28"/>
                <w:szCs w:val="28"/>
                <w:rtl/>
              </w:rPr>
            </w:pPr>
            <w:r>
              <w:rPr>
                <w:rFonts w:cs="B Zar" w:hint="cs"/>
                <w:sz w:val="28"/>
                <w:szCs w:val="28"/>
                <w:rtl/>
              </w:rPr>
              <w:t>4</w:t>
            </w:r>
          </w:p>
        </w:tc>
        <w:tc>
          <w:tcPr>
            <w:tcW w:w="6095" w:type="dxa"/>
          </w:tcPr>
          <w:p w:rsidR="004A7D84" w:rsidRDefault="004A7D84" w:rsidP="000A2AFD">
            <w:pPr>
              <w:spacing w:line="360" w:lineRule="auto"/>
              <w:jc w:val="lowKashida"/>
              <w:rPr>
                <w:rFonts w:cs="B Zar"/>
                <w:sz w:val="28"/>
                <w:szCs w:val="28"/>
                <w:rtl/>
              </w:rPr>
            </w:pPr>
            <w:r>
              <w:rPr>
                <w:rFonts w:cs="B Zar" w:hint="cs"/>
                <w:sz w:val="28"/>
                <w:szCs w:val="28"/>
                <w:rtl/>
              </w:rPr>
              <w:t>مقایسه روش های مختلف کشت مکانیزه لوبیا با استفاده از خطی کار</w:t>
            </w:r>
          </w:p>
        </w:tc>
        <w:tc>
          <w:tcPr>
            <w:tcW w:w="2836" w:type="dxa"/>
          </w:tcPr>
          <w:p w:rsidR="004A7D84" w:rsidRDefault="000F5D22" w:rsidP="000A2AFD">
            <w:pPr>
              <w:spacing w:line="360" w:lineRule="auto"/>
              <w:jc w:val="lowKashida"/>
              <w:rPr>
                <w:rFonts w:cs="B Zar"/>
                <w:sz w:val="28"/>
                <w:szCs w:val="28"/>
                <w:rtl/>
              </w:rPr>
            </w:pPr>
            <w:r>
              <w:rPr>
                <w:rFonts w:cs="B Zar" w:hint="cs"/>
                <w:sz w:val="28"/>
                <w:szCs w:val="28"/>
                <w:rtl/>
              </w:rPr>
              <w:t xml:space="preserve">مستقل </w:t>
            </w:r>
          </w:p>
        </w:tc>
      </w:tr>
      <w:tr w:rsidR="004A7D84" w:rsidTr="000F5D22">
        <w:tc>
          <w:tcPr>
            <w:tcW w:w="629" w:type="dxa"/>
          </w:tcPr>
          <w:p w:rsidR="004A7D84" w:rsidRDefault="004A7D84" w:rsidP="000A2AFD">
            <w:pPr>
              <w:spacing w:line="360" w:lineRule="auto"/>
              <w:jc w:val="lowKashida"/>
              <w:rPr>
                <w:rFonts w:cs="B Zar"/>
                <w:sz w:val="28"/>
                <w:szCs w:val="28"/>
                <w:rtl/>
              </w:rPr>
            </w:pPr>
            <w:r>
              <w:rPr>
                <w:rFonts w:cs="B Zar" w:hint="cs"/>
                <w:sz w:val="28"/>
                <w:szCs w:val="28"/>
                <w:rtl/>
              </w:rPr>
              <w:lastRenderedPageBreak/>
              <w:t>5</w:t>
            </w:r>
          </w:p>
        </w:tc>
        <w:tc>
          <w:tcPr>
            <w:tcW w:w="6095" w:type="dxa"/>
          </w:tcPr>
          <w:p w:rsidR="004A7D84" w:rsidRDefault="004A7D84" w:rsidP="000A2AFD">
            <w:pPr>
              <w:spacing w:line="360" w:lineRule="auto"/>
              <w:jc w:val="lowKashida"/>
              <w:rPr>
                <w:rFonts w:cs="B Zar"/>
                <w:sz w:val="28"/>
                <w:szCs w:val="28"/>
                <w:rtl/>
              </w:rPr>
            </w:pPr>
            <w:r>
              <w:rPr>
                <w:rFonts w:cs="B Zar" w:hint="cs"/>
                <w:sz w:val="28"/>
                <w:szCs w:val="28"/>
                <w:rtl/>
              </w:rPr>
              <w:t>بررسی کارآیی روش های وجین مکانیکی علف های هرز در لوبیای</w:t>
            </w:r>
          </w:p>
        </w:tc>
        <w:tc>
          <w:tcPr>
            <w:tcW w:w="2836" w:type="dxa"/>
          </w:tcPr>
          <w:p w:rsidR="004A7D84" w:rsidRDefault="000F5D22" w:rsidP="000A2AFD">
            <w:pPr>
              <w:spacing w:line="360" w:lineRule="auto"/>
              <w:jc w:val="lowKashida"/>
              <w:rPr>
                <w:rFonts w:cs="B Zar"/>
                <w:sz w:val="28"/>
                <w:szCs w:val="28"/>
                <w:rtl/>
              </w:rPr>
            </w:pPr>
            <w:r>
              <w:rPr>
                <w:rFonts w:cs="B Zar" w:hint="cs"/>
                <w:sz w:val="28"/>
                <w:szCs w:val="28"/>
                <w:rtl/>
              </w:rPr>
              <w:t xml:space="preserve">مستقل </w:t>
            </w:r>
          </w:p>
        </w:tc>
      </w:tr>
      <w:tr w:rsidR="004A7D84" w:rsidTr="000F5D22">
        <w:tc>
          <w:tcPr>
            <w:tcW w:w="629" w:type="dxa"/>
          </w:tcPr>
          <w:p w:rsidR="004A7D84" w:rsidRDefault="004A7D84" w:rsidP="000A2AFD">
            <w:pPr>
              <w:spacing w:line="360" w:lineRule="auto"/>
              <w:jc w:val="lowKashida"/>
              <w:rPr>
                <w:rFonts w:cs="B Zar"/>
                <w:sz w:val="28"/>
                <w:szCs w:val="28"/>
                <w:rtl/>
              </w:rPr>
            </w:pPr>
            <w:r>
              <w:rPr>
                <w:rFonts w:cs="B Zar" w:hint="cs"/>
                <w:sz w:val="28"/>
                <w:szCs w:val="28"/>
                <w:rtl/>
              </w:rPr>
              <w:t>6</w:t>
            </w:r>
          </w:p>
        </w:tc>
        <w:tc>
          <w:tcPr>
            <w:tcW w:w="6095" w:type="dxa"/>
          </w:tcPr>
          <w:p w:rsidR="004A7D84" w:rsidRDefault="000F5D22" w:rsidP="000A2AFD">
            <w:pPr>
              <w:spacing w:line="360" w:lineRule="auto"/>
              <w:jc w:val="lowKashida"/>
              <w:rPr>
                <w:rFonts w:cs="B Zar"/>
                <w:sz w:val="28"/>
                <w:szCs w:val="28"/>
                <w:rtl/>
              </w:rPr>
            </w:pPr>
            <w:r>
              <w:rPr>
                <w:rFonts w:cs="B Zar" w:hint="cs"/>
                <w:sz w:val="28"/>
                <w:szCs w:val="28"/>
                <w:rtl/>
              </w:rPr>
              <w:t>بررسی تاثیر خاک ورزی حفاظتی بر روی روی خواص فیزیکی و مکانیکی خاک در زراعت گندم آبی</w:t>
            </w:r>
          </w:p>
        </w:tc>
        <w:tc>
          <w:tcPr>
            <w:tcW w:w="2836" w:type="dxa"/>
          </w:tcPr>
          <w:p w:rsidR="004A7D84" w:rsidRDefault="000F5D22" w:rsidP="000A2AFD">
            <w:pPr>
              <w:spacing w:line="360" w:lineRule="auto"/>
              <w:jc w:val="lowKashida"/>
              <w:rPr>
                <w:rFonts w:cs="B Zar"/>
                <w:sz w:val="28"/>
                <w:szCs w:val="28"/>
                <w:rtl/>
              </w:rPr>
            </w:pPr>
            <w:r>
              <w:rPr>
                <w:rFonts w:cs="B Zar" w:hint="cs"/>
                <w:sz w:val="28"/>
                <w:szCs w:val="28"/>
                <w:rtl/>
              </w:rPr>
              <w:t>خاص</w:t>
            </w:r>
          </w:p>
        </w:tc>
      </w:tr>
      <w:tr w:rsidR="000F5D22" w:rsidTr="000F5D22">
        <w:tc>
          <w:tcPr>
            <w:tcW w:w="629" w:type="dxa"/>
          </w:tcPr>
          <w:p w:rsidR="000F5D22" w:rsidRDefault="000F5D22" w:rsidP="000A2AFD">
            <w:pPr>
              <w:spacing w:line="360" w:lineRule="auto"/>
              <w:jc w:val="lowKashida"/>
              <w:rPr>
                <w:rFonts w:cs="B Zar"/>
                <w:sz w:val="28"/>
                <w:szCs w:val="28"/>
                <w:rtl/>
              </w:rPr>
            </w:pPr>
            <w:r>
              <w:rPr>
                <w:rFonts w:cs="B Zar" w:hint="cs"/>
                <w:sz w:val="28"/>
                <w:szCs w:val="28"/>
                <w:rtl/>
              </w:rPr>
              <w:t>7</w:t>
            </w:r>
          </w:p>
        </w:tc>
        <w:tc>
          <w:tcPr>
            <w:tcW w:w="6095" w:type="dxa"/>
          </w:tcPr>
          <w:p w:rsidR="000F5D22" w:rsidRDefault="000F5D22" w:rsidP="000F5D22">
            <w:pPr>
              <w:spacing w:line="360" w:lineRule="auto"/>
              <w:jc w:val="lowKashida"/>
              <w:rPr>
                <w:rFonts w:cs="B Zar"/>
                <w:sz w:val="28"/>
                <w:szCs w:val="28"/>
                <w:rtl/>
              </w:rPr>
            </w:pPr>
            <w:r>
              <w:rPr>
                <w:rFonts w:cs="B Zar" w:hint="cs"/>
                <w:sz w:val="28"/>
                <w:szCs w:val="28"/>
                <w:rtl/>
              </w:rPr>
              <w:t xml:space="preserve">بررسی تاثیر خاک ورزی حفاظتی بر روی روی خواص فیزیکی و مکانیکی خاک در زراعت گندم دیم </w:t>
            </w:r>
          </w:p>
        </w:tc>
        <w:tc>
          <w:tcPr>
            <w:tcW w:w="2836" w:type="dxa"/>
          </w:tcPr>
          <w:p w:rsidR="000F5D22" w:rsidRDefault="000F5D22" w:rsidP="000A2AFD">
            <w:pPr>
              <w:spacing w:line="360" w:lineRule="auto"/>
              <w:jc w:val="lowKashida"/>
              <w:rPr>
                <w:rFonts w:cs="B Zar"/>
                <w:sz w:val="28"/>
                <w:szCs w:val="28"/>
                <w:rtl/>
              </w:rPr>
            </w:pPr>
            <w:r>
              <w:rPr>
                <w:rFonts w:cs="B Zar" w:hint="cs"/>
                <w:sz w:val="28"/>
                <w:szCs w:val="28"/>
                <w:rtl/>
              </w:rPr>
              <w:t>خاص</w:t>
            </w:r>
          </w:p>
        </w:tc>
      </w:tr>
    </w:tbl>
    <w:p w:rsidR="000A2AFD" w:rsidRDefault="000A2AFD" w:rsidP="000A2AFD">
      <w:pPr>
        <w:spacing w:line="360" w:lineRule="auto"/>
        <w:jc w:val="lowKashida"/>
        <w:rPr>
          <w:rFonts w:cs="B Zar"/>
          <w:sz w:val="28"/>
          <w:szCs w:val="28"/>
          <w:rtl/>
        </w:rPr>
      </w:pPr>
    </w:p>
    <w:p w:rsidR="00854A9A" w:rsidRPr="001B2445" w:rsidRDefault="00854A9A" w:rsidP="00854A9A">
      <w:pPr>
        <w:spacing w:line="360" w:lineRule="auto"/>
        <w:jc w:val="lowKashida"/>
        <w:rPr>
          <w:rFonts w:cs="B Zar"/>
          <w:color w:val="FF0000"/>
          <w:sz w:val="28"/>
          <w:szCs w:val="28"/>
          <w:rtl/>
        </w:rPr>
      </w:pPr>
      <w:r w:rsidRPr="001B2445">
        <w:rPr>
          <w:rFonts w:cs="B Zar" w:hint="cs"/>
          <w:color w:val="FF0000"/>
          <w:sz w:val="28"/>
          <w:szCs w:val="28"/>
          <w:rtl/>
        </w:rPr>
        <w:t>طرحهای تحقیقاتی در حال اجرا:</w:t>
      </w:r>
    </w:p>
    <w:tbl>
      <w:tblPr>
        <w:tblStyle w:val="TableGrid"/>
        <w:bidiVisual/>
        <w:tblW w:w="9560" w:type="dxa"/>
        <w:tblLook w:val="04A0"/>
      </w:tblPr>
      <w:tblGrid>
        <w:gridCol w:w="629"/>
        <w:gridCol w:w="6095"/>
        <w:gridCol w:w="2836"/>
      </w:tblGrid>
      <w:tr w:rsidR="00854A9A" w:rsidRPr="001B2445" w:rsidTr="000F4EF1">
        <w:tc>
          <w:tcPr>
            <w:tcW w:w="629" w:type="dxa"/>
          </w:tcPr>
          <w:p w:rsidR="00854A9A" w:rsidRPr="001B2445" w:rsidRDefault="00854A9A" w:rsidP="000F4EF1">
            <w:pPr>
              <w:spacing w:line="360" w:lineRule="auto"/>
              <w:jc w:val="lowKashida"/>
              <w:rPr>
                <w:rFonts w:cs="B Zar"/>
                <w:color w:val="FF0000"/>
                <w:sz w:val="28"/>
                <w:szCs w:val="28"/>
                <w:rtl/>
              </w:rPr>
            </w:pPr>
          </w:p>
        </w:tc>
        <w:tc>
          <w:tcPr>
            <w:tcW w:w="6095"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عنوان طرح</w:t>
            </w:r>
          </w:p>
        </w:tc>
        <w:tc>
          <w:tcPr>
            <w:tcW w:w="2836"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ماهیت طرح</w:t>
            </w:r>
          </w:p>
        </w:tc>
      </w:tr>
      <w:tr w:rsidR="00854A9A" w:rsidRPr="001B2445" w:rsidTr="000F4EF1">
        <w:tc>
          <w:tcPr>
            <w:tcW w:w="629"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1</w:t>
            </w:r>
          </w:p>
        </w:tc>
        <w:tc>
          <w:tcPr>
            <w:tcW w:w="6095" w:type="dxa"/>
          </w:tcPr>
          <w:p w:rsidR="00854A9A" w:rsidRPr="001B2445" w:rsidRDefault="001B2445" w:rsidP="000F4EF1">
            <w:pPr>
              <w:spacing w:line="360" w:lineRule="auto"/>
              <w:jc w:val="lowKashida"/>
              <w:rPr>
                <w:rFonts w:cs="B Zar"/>
                <w:color w:val="FF0000"/>
                <w:sz w:val="28"/>
                <w:szCs w:val="28"/>
                <w:rtl/>
              </w:rPr>
            </w:pPr>
            <w:r>
              <w:rPr>
                <w:rFonts w:cs="B Zar" w:hint="cs"/>
                <w:color w:val="FF0000"/>
                <w:sz w:val="28"/>
                <w:szCs w:val="28"/>
                <w:rtl/>
              </w:rPr>
              <w:t>بررسی تعیین نیاز آبی گل رز در شرایط گلخانه</w:t>
            </w:r>
          </w:p>
        </w:tc>
        <w:tc>
          <w:tcPr>
            <w:tcW w:w="2836"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خاص</w:t>
            </w:r>
          </w:p>
        </w:tc>
      </w:tr>
      <w:tr w:rsidR="00854A9A" w:rsidRPr="001B2445" w:rsidTr="000F4EF1">
        <w:tc>
          <w:tcPr>
            <w:tcW w:w="629"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2</w:t>
            </w:r>
          </w:p>
        </w:tc>
        <w:tc>
          <w:tcPr>
            <w:tcW w:w="6095" w:type="dxa"/>
          </w:tcPr>
          <w:p w:rsidR="00854A9A" w:rsidRPr="001B2445" w:rsidRDefault="001B2445" w:rsidP="000F4EF1">
            <w:pPr>
              <w:spacing w:line="360" w:lineRule="auto"/>
              <w:jc w:val="lowKashida"/>
              <w:rPr>
                <w:rFonts w:cs="B Zar"/>
                <w:color w:val="FF0000"/>
                <w:sz w:val="28"/>
                <w:szCs w:val="28"/>
                <w:rtl/>
              </w:rPr>
            </w:pPr>
            <w:r>
              <w:rPr>
                <w:rFonts w:cs="B Zar" w:hint="cs"/>
                <w:color w:val="FF0000"/>
                <w:sz w:val="28"/>
                <w:szCs w:val="28"/>
                <w:rtl/>
              </w:rPr>
              <w:t>بررسی ارزیابی عملکرد سیستم های آبیاری تحت فشار</w:t>
            </w:r>
          </w:p>
        </w:tc>
        <w:tc>
          <w:tcPr>
            <w:tcW w:w="2836"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خاص</w:t>
            </w:r>
          </w:p>
        </w:tc>
      </w:tr>
      <w:tr w:rsidR="00854A9A" w:rsidRPr="001B2445" w:rsidTr="000F4EF1">
        <w:tc>
          <w:tcPr>
            <w:tcW w:w="629"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3</w:t>
            </w:r>
          </w:p>
        </w:tc>
        <w:tc>
          <w:tcPr>
            <w:tcW w:w="6095" w:type="dxa"/>
          </w:tcPr>
          <w:p w:rsidR="00854A9A" w:rsidRPr="001B2445" w:rsidRDefault="001B2445" w:rsidP="000F4EF1">
            <w:pPr>
              <w:spacing w:line="360" w:lineRule="auto"/>
              <w:jc w:val="lowKashida"/>
              <w:rPr>
                <w:rFonts w:cs="B Zar"/>
                <w:color w:val="FF0000"/>
                <w:sz w:val="28"/>
                <w:szCs w:val="28"/>
                <w:rtl/>
              </w:rPr>
            </w:pPr>
            <w:r>
              <w:rPr>
                <w:rFonts w:cs="B Zar" w:hint="cs"/>
                <w:color w:val="FF0000"/>
                <w:sz w:val="28"/>
                <w:szCs w:val="28"/>
                <w:rtl/>
              </w:rPr>
              <w:t>بررسی فنی آبپاشهای ساخت داخل کشور</w:t>
            </w:r>
          </w:p>
        </w:tc>
        <w:tc>
          <w:tcPr>
            <w:tcW w:w="2836"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خاص</w:t>
            </w:r>
          </w:p>
        </w:tc>
      </w:tr>
      <w:tr w:rsidR="00854A9A" w:rsidRPr="001B2445" w:rsidTr="000F4EF1">
        <w:tc>
          <w:tcPr>
            <w:tcW w:w="629" w:type="dxa"/>
          </w:tcPr>
          <w:p w:rsidR="00854A9A" w:rsidRPr="001B2445" w:rsidRDefault="00854A9A" w:rsidP="000F4EF1">
            <w:pPr>
              <w:spacing w:line="360" w:lineRule="auto"/>
              <w:jc w:val="lowKashida"/>
              <w:rPr>
                <w:rFonts w:cs="B Zar"/>
                <w:color w:val="FF0000"/>
                <w:sz w:val="28"/>
                <w:szCs w:val="28"/>
                <w:rtl/>
              </w:rPr>
            </w:pPr>
            <w:r w:rsidRPr="001B2445">
              <w:rPr>
                <w:rFonts w:cs="B Zar" w:hint="cs"/>
                <w:color w:val="FF0000"/>
                <w:sz w:val="28"/>
                <w:szCs w:val="28"/>
                <w:rtl/>
              </w:rPr>
              <w:t>4</w:t>
            </w:r>
          </w:p>
        </w:tc>
        <w:tc>
          <w:tcPr>
            <w:tcW w:w="6095" w:type="dxa"/>
          </w:tcPr>
          <w:p w:rsidR="00854A9A" w:rsidRPr="001B2445" w:rsidRDefault="00854A9A" w:rsidP="000F4EF1">
            <w:pPr>
              <w:spacing w:line="360" w:lineRule="auto"/>
              <w:jc w:val="lowKashida"/>
              <w:rPr>
                <w:rFonts w:cs="B Zar"/>
                <w:color w:val="FF0000"/>
                <w:sz w:val="28"/>
                <w:szCs w:val="28"/>
                <w:rtl/>
              </w:rPr>
            </w:pPr>
          </w:p>
        </w:tc>
        <w:tc>
          <w:tcPr>
            <w:tcW w:w="2836" w:type="dxa"/>
          </w:tcPr>
          <w:p w:rsidR="00854A9A" w:rsidRPr="001B2445" w:rsidRDefault="00854A9A" w:rsidP="000F4EF1">
            <w:pPr>
              <w:spacing w:line="360" w:lineRule="auto"/>
              <w:jc w:val="lowKashida"/>
              <w:rPr>
                <w:rFonts w:cs="B Zar"/>
                <w:color w:val="FF0000"/>
                <w:sz w:val="28"/>
                <w:szCs w:val="28"/>
                <w:rtl/>
              </w:rPr>
            </w:pPr>
          </w:p>
        </w:tc>
      </w:tr>
      <w:tr w:rsidR="00854A9A" w:rsidRPr="001B2445" w:rsidTr="000F4EF1">
        <w:tc>
          <w:tcPr>
            <w:tcW w:w="629" w:type="dxa"/>
          </w:tcPr>
          <w:p w:rsidR="00854A9A" w:rsidRPr="001B2445" w:rsidRDefault="00CB1A45" w:rsidP="000F4EF1">
            <w:pPr>
              <w:spacing w:line="360" w:lineRule="auto"/>
              <w:jc w:val="lowKashida"/>
              <w:rPr>
                <w:rFonts w:cs="B Zar"/>
                <w:color w:val="FF0000"/>
                <w:sz w:val="28"/>
                <w:szCs w:val="28"/>
                <w:rtl/>
              </w:rPr>
            </w:pPr>
            <w:r>
              <w:rPr>
                <w:rFonts w:cs="B Zar" w:hint="cs"/>
                <w:color w:val="FF0000"/>
                <w:sz w:val="28"/>
                <w:szCs w:val="28"/>
                <w:rtl/>
              </w:rPr>
              <w:t>5</w:t>
            </w:r>
          </w:p>
        </w:tc>
        <w:tc>
          <w:tcPr>
            <w:tcW w:w="6095" w:type="dxa"/>
          </w:tcPr>
          <w:p w:rsidR="00854A9A" w:rsidRPr="001B2445" w:rsidRDefault="00854A9A" w:rsidP="000F4EF1">
            <w:pPr>
              <w:spacing w:line="360" w:lineRule="auto"/>
              <w:jc w:val="lowKashida"/>
              <w:rPr>
                <w:rFonts w:cs="B Zar"/>
                <w:color w:val="FF0000"/>
                <w:sz w:val="28"/>
                <w:szCs w:val="28"/>
                <w:rtl/>
              </w:rPr>
            </w:pPr>
          </w:p>
        </w:tc>
        <w:tc>
          <w:tcPr>
            <w:tcW w:w="2836" w:type="dxa"/>
          </w:tcPr>
          <w:p w:rsidR="00854A9A" w:rsidRPr="001B2445" w:rsidRDefault="00854A9A" w:rsidP="000F4EF1">
            <w:pPr>
              <w:spacing w:line="360" w:lineRule="auto"/>
              <w:jc w:val="lowKashida"/>
              <w:rPr>
                <w:rFonts w:cs="B Zar"/>
                <w:color w:val="FF0000"/>
                <w:sz w:val="28"/>
                <w:szCs w:val="28"/>
                <w:rtl/>
              </w:rPr>
            </w:pPr>
          </w:p>
        </w:tc>
      </w:tr>
      <w:tr w:rsidR="00854A9A" w:rsidRPr="001B2445" w:rsidTr="000F4EF1">
        <w:tc>
          <w:tcPr>
            <w:tcW w:w="629" w:type="dxa"/>
          </w:tcPr>
          <w:p w:rsidR="00854A9A" w:rsidRPr="001B2445" w:rsidRDefault="00CB1A45" w:rsidP="000F4EF1">
            <w:pPr>
              <w:spacing w:line="360" w:lineRule="auto"/>
              <w:jc w:val="lowKashida"/>
              <w:rPr>
                <w:rFonts w:cs="B Zar"/>
                <w:color w:val="FF0000"/>
                <w:sz w:val="28"/>
                <w:szCs w:val="28"/>
                <w:rtl/>
              </w:rPr>
            </w:pPr>
            <w:r>
              <w:rPr>
                <w:rFonts w:cs="B Zar" w:hint="cs"/>
                <w:color w:val="FF0000"/>
                <w:sz w:val="28"/>
                <w:szCs w:val="28"/>
                <w:rtl/>
              </w:rPr>
              <w:t>6</w:t>
            </w:r>
          </w:p>
        </w:tc>
        <w:tc>
          <w:tcPr>
            <w:tcW w:w="6095" w:type="dxa"/>
          </w:tcPr>
          <w:p w:rsidR="00854A9A" w:rsidRPr="001B2445" w:rsidRDefault="00854A9A" w:rsidP="000F4EF1">
            <w:pPr>
              <w:spacing w:line="360" w:lineRule="auto"/>
              <w:jc w:val="lowKashida"/>
              <w:rPr>
                <w:rFonts w:cs="B Zar"/>
                <w:color w:val="FF0000"/>
                <w:sz w:val="28"/>
                <w:szCs w:val="28"/>
                <w:rtl/>
              </w:rPr>
            </w:pPr>
          </w:p>
        </w:tc>
        <w:tc>
          <w:tcPr>
            <w:tcW w:w="2836" w:type="dxa"/>
          </w:tcPr>
          <w:p w:rsidR="00854A9A" w:rsidRPr="001B2445" w:rsidRDefault="00854A9A" w:rsidP="000F4EF1">
            <w:pPr>
              <w:spacing w:line="360" w:lineRule="auto"/>
              <w:jc w:val="lowKashida"/>
              <w:rPr>
                <w:rFonts w:cs="B Zar"/>
                <w:color w:val="FF0000"/>
                <w:sz w:val="28"/>
                <w:szCs w:val="28"/>
                <w:rtl/>
              </w:rPr>
            </w:pPr>
          </w:p>
        </w:tc>
      </w:tr>
    </w:tbl>
    <w:p w:rsidR="00CB1A45" w:rsidRDefault="00CB1A45" w:rsidP="00D32C60">
      <w:pPr>
        <w:spacing w:line="360" w:lineRule="auto"/>
        <w:jc w:val="lowKashida"/>
        <w:rPr>
          <w:rFonts w:cs="B Zar" w:hint="cs"/>
          <w:b/>
          <w:bCs/>
          <w:sz w:val="28"/>
          <w:szCs w:val="28"/>
          <w:rtl/>
        </w:rPr>
      </w:pPr>
    </w:p>
    <w:p w:rsidR="00913235" w:rsidRPr="000A2AFD" w:rsidRDefault="00913235" w:rsidP="00D32C60">
      <w:pPr>
        <w:spacing w:line="360" w:lineRule="auto"/>
        <w:jc w:val="lowKashida"/>
        <w:rPr>
          <w:rFonts w:cs="B Zar"/>
          <w:b/>
          <w:bCs/>
          <w:sz w:val="28"/>
          <w:szCs w:val="28"/>
          <w:rtl/>
        </w:rPr>
      </w:pPr>
      <w:r w:rsidRPr="000A2AFD">
        <w:rPr>
          <w:rFonts w:cs="B Zar" w:hint="cs"/>
          <w:b/>
          <w:bCs/>
          <w:sz w:val="28"/>
          <w:szCs w:val="28"/>
          <w:rtl/>
        </w:rPr>
        <w:t>برنامه های آتی بخش:</w:t>
      </w:r>
    </w:p>
    <w:p w:rsidR="00C151D0" w:rsidRPr="00403846" w:rsidRDefault="0090023D" w:rsidP="00D32C60">
      <w:pPr>
        <w:spacing w:line="360" w:lineRule="auto"/>
        <w:jc w:val="lowKashida"/>
        <w:rPr>
          <w:rFonts w:cs="B Zar"/>
          <w:sz w:val="28"/>
          <w:szCs w:val="28"/>
          <w:rtl/>
        </w:rPr>
      </w:pPr>
      <w:r w:rsidRPr="00403846">
        <w:rPr>
          <w:rFonts w:cs="B Zar" w:hint="cs"/>
          <w:sz w:val="28"/>
          <w:szCs w:val="28"/>
          <w:rtl/>
        </w:rPr>
        <w:t xml:space="preserve">1 - </w:t>
      </w:r>
      <w:r w:rsidR="00913235" w:rsidRPr="00403846">
        <w:rPr>
          <w:rFonts w:cs="B Zar" w:hint="cs"/>
          <w:sz w:val="28"/>
          <w:szCs w:val="28"/>
          <w:rtl/>
        </w:rPr>
        <w:t xml:space="preserve">با توجه به جدی بودن بحث خشکسالی و همچنین تخریب خاک چاره جز اجرای خاک ورزی در مزارع استان و کشور وجود ندارد. این بحث آنقدر جدی است که سیاست های حمایتی زیادی توسط اکثر کشور های توسعه یافته و در حال توسعه  برای توسعه و ترویج سیستم های کم خاک ورزی و بدون شخم </w:t>
      </w:r>
      <w:r w:rsidR="00C151D0" w:rsidRPr="00403846">
        <w:rPr>
          <w:rFonts w:cs="B Zar" w:hint="cs"/>
          <w:sz w:val="28"/>
          <w:szCs w:val="28"/>
          <w:rtl/>
        </w:rPr>
        <w:t xml:space="preserve"> </w:t>
      </w:r>
      <w:r w:rsidR="00913235" w:rsidRPr="00403846">
        <w:rPr>
          <w:rFonts w:cs="B Zar" w:hint="cs"/>
          <w:sz w:val="28"/>
          <w:szCs w:val="28"/>
          <w:rtl/>
        </w:rPr>
        <w:t xml:space="preserve">در حال </w:t>
      </w:r>
      <w:r w:rsidR="00913235" w:rsidRPr="00403846">
        <w:rPr>
          <w:rFonts w:cs="B Zar" w:hint="cs"/>
          <w:sz w:val="28"/>
          <w:szCs w:val="28"/>
          <w:rtl/>
        </w:rPr>
        <w:lastRenderedPageBreak/>
        <w:t xml:space="preserve">اجراست. بدون هیچ اغراقی می توان گفت ادامه روند خاک ورزی مرسوم و متداول مرگ زودرس  خاک و محیط زیست را شاهد خواهیم بود. اگرچه در حال حاضر نیز آثار سوئ آن کاملا مشخص و هویدا می باشد. به دنبال اهمیت این موضوع </w:t>
      </w:r>
      <w:r w:rsidRPr="00403846">
        <w:rPr>
          <w:rFonts w:cs="B Zar" w:hint="cs"/>
          <w:sz w:val="28"/>
          <w:szCs w:val="28"/>
          <w:rtl/>
        </w:rPr>
        <w:t xml:space="preserve">انجام طرح های تحقیقاتی و ترویجی در مرکز و سطح استان از اولویت های مهم این بخش می باشد.  موفقیت در پیشبرد این تکنولوژی به جز با همکاری بخش تحقیقات و اجرا امکان پذیر نمی باشد. بنابراین تلاش بر این است که با همکاری سازمان جهاد کشاورزی استان سایت های تحقیقاتی در اقلیم های متفاوت استان دایر شود و مقدمات ان انجام شده است. یکی از ویژگی های مهم انجام چنین کاری بررسی بلنمدت اثرات روش های خاک ورزی حفاظتی بر روی ماده آلی خاک می باشد. </w:t>
      </w:r>
    </w:p>
    <w:p w:rsidR="008A22C1" w:rsidRPr="00403846" w:rsidRDefault="008A22C1" w:rsidP="008A22C1">
      <w:pPr>
        <w:spacing w:line="360" w:lineRule="auto"/>
        <w:rPr>
          <w:rFonts w:cs="B Zar"/>
          <w:sz w:val="28"/>
          <w:szCs w:val="28"/>
          <w:rtl/>
        </w:rPr>
      </w:pPr>
      <w:r w:rsidRPr="00403846">
        <w:rPr>
          <w:rFonts w:cs="B Zar" w:hint="cs"/>
          <w:sz w:val="28"/>
          <w:szCs w:val="28"/>
          <w:rtl/>
        </w:rPr>
        <w:t>2- با توجه به محدودیت منابع آبی مهمترین چالش بخش کشاورزی در شرایط کنونی تامین غذا برای جمعیت رو به رشد کشور می باشد. جهت برنامه ریزی تولیدات کشاورزی و استفاده بهینه ازمنابع محدود آبی ضروری است تا از روشهای مدیریتی مناسب و افزایش دانش فنی در زمینه های ارزیابی و پیش بینی خشکسالی ، بهبود بهره وری مصرف آب کشاورزی، مدیریت پایدار استفاه از منابع آبهای نامتعارف و شور، گسترش سیستم های آبیاری تحت فشار بهره گرفت.</w:t>
      </w:r>
    </w:p>
    <w:p w:rsidR="008A22C1" w:rsidRPr="00403846" w:rsidRDefault="008A22C1" w:rsidP="000A2AFD">
      <w:pPr>
        <w:spacing w:line="360" w:lineRule="auto"/>
        <w:rPr>
          <w:rFonts w:cs="B Zar"/>
          <w:sz w:val="28"/>
          <w:szCs w:val="28"/>
          <w:rtl/>
        </w:rPr>
      </w:pPr>
      <w:r w:rsidRPr="00403846">
        <w:rPr>
          <w:rFonts w:cs="B Zar" w:hint="cs"/>
          <w:sz w:val="28"/>
          <w:szCs w:val="28"/>
          <w:rtl/>
        </w:rPr>
        <w:t xml:space="preserve">در این راستا ارائه برنامه جامع و کاربردی در خصوص افزایش  بهره وری از منابع آبی موجود ضروری است. برنامه های پیشنهادی  این بخش در زمینه آبیاری در ذیل ارائه شده است: </w:t>
      </w:r>
    </w:p>
    <w:p w:rsidR="008A22C1" w:rsidRPr="000A2AFD" w:rsidRDefault="000A2AFD" w:rsidP="000A2AFD">
      <w:pPr>
        <w:pStyle w:val="ListParagraph"/>
        <w:numPr>
          <w:ilvl w:val="0"/>
          <w:numId w:val="2"/>
        </w:numPr>
        <w:bidi/>
        <w:spacing w:line="360" w:lineRule="auto"/>
        <w:rPr>
          <w:rFonts w:cs="B Zar"/>
          <w:sz w:val="28"/>
          <w:szCs w:val="28"/>
          <w:rtl/>
        </w:rPr>
      </w:pPr>
      <w:r>
        <w:rPr>
          <w:rFonts w:cs="B Zar" w:hint="cs"/>
          <w:sz w:val="28"/>
          <w:szCs w:val="28"/>
          <w:rtl/>
        </w:rPr>
        <w:t xml:space="preserve"> </w:t>
      </w:r>
      <w:r w:rsidR="008A22C1" w:rsidRPr="000A2AFD">
        <w:rPr>
          <w:rFonts w:cs="B Zar"/>
          <w:sz w:val="28"/>
          <w:szCs w:val="28"/>
          <w:rtl/>
        </w:rPr>
        <w:t xml:space="preserve">تعیین الگوی کشت بهینه </w:t>
      </w:r>
      <w:r w:rsidR="008A22C1" w:rsidRPr="000A2AFD">
        <w:rPr>
          <w:rFonts w:cs="B Zar" w:hint="cs"/>
          <w:sz w:val="28"/>
          <w:szCs w:val="28"/>
          <w:rtl/>
        </w:rPr>
        <w:t>استان مرکزی با توجه به سناریوهای مختلف منابع آبی در دسترس</w:t>
      </w:r>
    </w:p>
    <w:p w:rsidR="008A22C1" w:rsidRPr="00403846" w:rsidRDefault="008A22C1" w:rsidP="008A22C1">
      <w:pPr>
        <w:pStyle w:val="ListParagraph"/>
        <w:numPr>
          <w:ilvl w:val="0"/>
          <w:numId w:val="2"/>
        </w:numPr>
        <w:bidi/>
        <w:spacing w:line="360" w:lineRule="auto"/>
        <w:rPr>
          <w:rFonts w:cs="B Zar"/>
          <w:sz w:val="28"/>
          <w:szCs w:val="28"/>
        </w:rPr>
      </w:pPr>
      <w:r w:rsidRPr="00403846">
        <w:rPr>
          <w:rFonts w:cs="B Zar" w:hint="cs"/>
          <w:sz w:val="28"/>
          <w:szCs w:val="28"/>
          <w:rtl/>
        </w:rPr>
        <w:t>تعیین الگوی کشت گیاهان استراتژیک منطقه با الگوهای مختلف خشکسالی</w:t>
      </w:r>
    </w:p>
    <w:p w:rsidR="008A22C1" w:rsidRPr="00403846" w:rsidRDefault="008A22C1" w:rsidP="008A22C1">
      <w:pPr>
        <w:pStyle w:val="ListParagraph"/>
        <w:numPr>
          <w:ilvl w:val="0"/>
          <w:numId w:val="2"/>
        </w:numPr>
        <w:bidi/>
        <w:spacing w:line="360" w:lineRule="auto"/>
        <w:rPr>
          <w:rFonts w:cs="B Zar"/>
          <w:sz w:val="28"/>
          <w:szCs w:val="28"/>
        </w:rPr>
      </w:pPr>
      <w:r w:rsidRPr="00403846">
        <w:rPr>
          <w:rFonts w:cs="B Zar" w:hint="cs"/>
          <w:sz w:val="28"/>
          <w:szCs w:val="28"/>
          <w:rtl/>
        </w:rPr>
        <w:t>تاثیر تغییر اقلیم بر الگوی کشت منطقه</w:t>
      </w:r>
    </w:p>
    <w:p w:rsidR="008A22C1" w:rsidRPr="00403846" w:rsidRDefault="008A22C1" w:rsidP="008A22C1">
      <w:pPr>
        <w:pStyle w:val="ListParagraph"/>
        <w:numPr>
          <w:ilvl w:val="0"/>
          <w:numId w:val="2"/>
        </w:numPr>
        <w:bidi/>
        <w:spacing w:line="360" w:lineRule="auto"/>
        <w:rPr>
          <w:rFonts w:cs="B Zar"/>
          <w:sz w:val="28"/>
          <w:szCs w:val="28"/>
        </w:rPr>
      </w:pPr>
      <w:r w:rsidRPr="00403846">
        <w:rPr>
          <w:rFonts w:cs="B Zar" w:hint="cs"/>
          <w:sz w:val="28"/>
          <w:szCs w:val="28"/>
          <w:rtl/>
        </w:rPr>
        <w:t>تعیین الگوی کشت بهینه مزارع استان مرکزی با  کاهش آبهای زیرزمینی</w:t>
      </w:r>
    </w:p>
    <w:p w:rsidR="008A22C1" w:rsidRPr="00403846" w:rsidRDefault="008A22C1" w:rsidP="008A22C1">
      <w:pPr>
        <w:pStyle w:val="ListParagraph"/>
        <w:numPr>
          <w:ilvl w:val="0"/>
          <w:numId w:val="2"/>
        </w:numPr>
        <w:bidi/>
        <w:spacing w:line="360" w:lineRule="auto"/>
        <w:rPr>
          <w:rFonts w:cs="B Zar"/>
          <w:sz w:val="28"/>
          <w:szCs w:val="28"/>
        </w:rPr>
      </w:pPr>
      <w:r w:rsidRPr="00403846">
        <w:rPr>
          <w:rFonts w:ascii="Times New Roman" w:hAnsi="Times New Roman" w:cs="B Zar" w:hint="cs"/>
          <w:sz w:val="28"/>
          <w:szCs w:val="28"/>
          <w:rtl/>
        </w:rPr>
        <w:t>واسنجي مدل هاي مديريت آبياري براي</w:t>
      </w:r>
      <w:r w:rsidRPr="00403846">
        <w:rPr>
          <w:rFonts w:cs="B Zar" w:hint="cs"/>
          <w:sz w:val="28"/>
          <w:szCs w:val="28"/>
          <w:rtl/>
        </w:rPr>
        <w:t xml:space="preserve"> الگوی کشت موجود و الگوی کشت پیشنهادی</w:t>
      </w:r>
    </w:p>
    <w:p w:rsidR="008A22C1" w:rsidRPr="00403846" w:rsidRDefault="008A22C1" w:rsidP="000A2AFD">
      <w:pPr>
        <w:spacing w:line="360" w:lineRule="auto"/>
        <w:rPr>
          <w:rFonts w:ascii="Times New Roman" w:hAnsi="Times New Roman" w:cs="B Zar"/>
          <w:sz w:val="28"/>
          <w:szCs w:val="28"/>
          <w:rtl/>
        </w:rPr>
      </w:pPr>
      <w:r w:rsidRPr="00403846">
        <w:rPr>
          <w:rFonts w:cs="B Zar" w:hint="cs"/>
          <w:sz w:val="28"/>
          <w:szCs w:val="28"/>
          <w:rtl/>
        </w:rPr>
        <w:lastRenderedPageBreak/>
        <w:t xml:space="preserve">    </w:t>
      </w:r>
      <w:r w:rsidR="000A2AFD">
        <w:rPr>
          <w:rFonts w:cs="B Zar" w:hint="cs"/>
          <w:sz w:val="28"/>
          <w:szCs w:val="28"/>
          <w:rtl/>
        </w:rPr>
        <w:t>3</w:t>
      </w:r>
      <w:r w:rsidRPr="00403846">
        <w:rPr>
          <w:rFonts w:cs="B Zar" w:hint="cs"/>
          <w:sz w:val="28"/>
          <w:szCs w:val="28"/>
          <w:rtl/>
        </w:rPr>
        <w:t xml:space="preserve">  - </w:t>
      </w:r>
      <w:r w:rsidRPr="00403846">
        <w:rPr>
          <w:rFonts w:cs="B Zar"/>
          <w:sz w:val="28"/>
          <w:szCs w:val="28"/>
          <w:rtl/>
        </w:rPr>
        <w:t>ارتقای مدیریت آب بخش کشاورزی و در اولویت قرار دادن افزایش راندمان آبیاری در تمام مراحل با</w:t>
      </w:r>
      <w:r w:rsidRPr="00403846">
        <w:rPr>
          <w:rFonts w:cs="B Zar" w:hint="cs"/>
          <w:sz w:val="28"/>
          <w:szCs w:val="28"/>
          <w:rtl/>
        </w:rPr>
        <w:t xml:space="preserve"> </w:t>
      </w:r>
      <w:r w:rsidRPr="00403846">
        <w:rPr>
          <w:rFonts w:cs="B Zar"/>
          <w:sz w:val="28"/>
          <w:szCs w:val="28"/>
          <w:rtl/>
        </w:rPr>
        <w:t>تأکید بر اجرای روش های نوین آبیاری</w:t>
      </w:r>
      <w:r w:rsidRPr="00403846">
        <w:rPr>
          <w:rFonts w:cs="B Zar"/>
          <w:sz w:val="28"/>
          <w:szCs w:val="28"/>
        </w:rPr>
        <w:br/>
      </w:r>
      <w:r w:rsidRPr="00403846">
        <w:rPr>
          <w:rFonts w:ascii="Times New Roman" w:hAnsi="Times New Roman" w:cs="B Zar" w:hint="cs"/>
          <w:sz w:val="28"/>
          <w:szCs w:val="28"/>
          <w:rtl/>
        </w:rPr>
        <w:t xml:space="preserve">      -       برآورد نیاز آبی محصولات عمده زراعی و باغی  استان</w:t>
      </w:r>
    </w:p>
    <w:p w:rsidR="008A22C1" w:rsidRPr="00403846" w:rsidRDefault="008A22C1" w:rsidP="008A22C1">
      <w:pPr>
        <w:pStyle w:val="ListParagraph"/>
        <w:numPr>
          <w:ilvl w:val="0"/>
          <w:numId w:val="2"/>
        </w:numPr>
        <w:bidi/>
        <w:spacing w:line="360" w:lineRule="auto"/>
        <w:rPr>
          <w:rFonts w:ascii="Times New Roman" w:hAnsi="Times New Roman" w:cs="B Zar"/>
          <w:sz w:val="28"/>
          <w:szCs w:val="28"/>
        </w:rPr>
      </w:pPr>
      <w:r w:rsidRPr="00403846">
        <w:rPr>
          <w:rFonts w:ascii="Times New Roman" w:hAnsi="Times New Roman" w:cs="B Zar" w:hint="cs"/>
          <w:sz w:val="28"/>
          <w:szCs w:val="28"/>
          <w:rtl/>
        </w:rPr>
        <w:t>تعیین دور و عمق آبیاری محصولات عمده زراعی در سیستم های آبیاری سطحی</w:t>
      </w:r>
    </w:p>
    <w:p w:rsidR="008A22C1" w:rsidRPr="00403846" w:rsidRDefault="008A22C1" w:rsidP="008A22C1">
      <w:pPr>
        <w:pStyle w:val="ListParagraph"/>
        <w:numPr>
          <w:ilvl w:val="0"/>
          <w:numId w:val="2"/>
        </w:numPr>
        <w:bidi/>
        <w:spacing w:line="360" w:lineRule="auto"/>
        <w:rPr>
          <w:rFonts w:ascii="Times New Roman" w:hAnsi="Times New Roman" w:cs="B Zar"/>
          <w:sz w:val="28"/>
          <w:szCs w:val="28"/>
        </w:rPr>
      </w:pPr>
      <w:r w:rsidRPr="00403846">
        <w:rPr>
          <w:rFonts w:ascii="Times New Roman" w:hAnsi="Times New Roman" w:cs="B Zar" w:hint="cs"/>
          <w:sz w:val="28"/>
          <w:szCs w:val="28"/>
          <w:rtl/>
        </w:rPr>
        <w:t>محاسبه راندمان آبیاری مزارع و باغات استان</w:t>
      </w:r>
    </w:p>
    <w:p w:rsidR="008A22C1" w:rsidRPr="00403846" w:rsidRDefault="008A22C1" w:rsidP="008A22C1">
      <w:pPr>
        <w:pStyle w:val="ListParagraph"/>
        <w:numPr>
          <w:ilvl w:val="0"/>
          <w:numId w:val="2"/>
        </w:numPr>
        <w:bidi/>
        <w:spacing w:line="360" w:lineRule="auto"/>
        <w:rPr>
          <w:rFonts w:ascii="Times New Roman" w:hAnsi="Times New Roman" w:cs="B Zar"/>
          <w:sz w:val="28"/>
          <w:szCs w:val="28"/>
          <w:rtl/>
        </w:rPr>
      </w:pPr>
      <w:r w:rsidRPr="00403846">
        <w:rPr>
          <w:rFonts w:ascii="Times New Roman" w:hAnsi="Times New Roman" w:cs="B Zar" w:hint="cs"/>
          <w:sz w:val="28"/>
          <w:szCs w:val="28"/>
          <w:rtl/>
        </w:rPr>
        <w:t>بهینه سازی روش های آبیاری سطحی موجود در مزارع و باغات استان</w:t>
      </w:r>
    </w:p>
    <w:p w:rsidR="008A22C1" w:rsidRPr="00403846" w:rsidRDefault="008A22C1" w:rsidP="008A22C1">
      <w:pPr>
        <w:pStyle w:val="ListParagraph"/>
        <w:numPr>
          <w:ilvl w:val="0"/>
          <w:numId w:val="2"/>
        </w:numPr>
        <w:bidi/>
        <w:spacing w:line="360" w:lineRule="auto"/>
        <w:rPr>
          <w:rFonts w:ascii="Times New Roman" w:hAnsi="Times New Roman" w:cs="B Zar"/>
          <w:sz w:val="28"/>
          <w:szCs w:val="28"/>
        </w:rPr>
      </w:pPr>
      <w:r w:rsidRPr="00403846">
        <w:rPr>
          <w:rFonts w:ascii="Times New Roman" w:hAnsi="Times New Roman" w:cs="B Zar" w:hint="cs"/>
          <w:sz w:val="28"/>
          <w:szCs w:val="28"/>
          <w:rtl/>
        </w:rPr>
        <w:t xml:space="preserve">امکان سنجی استفاده از سیستم های آبیاری تحت فشار در خاکها و آبهای با کیفیت نامناسب در  استان  </w:t>
      </w:r>
    </w:p>
    <w:p w:rsidR="008A22C1" w:rsidRPr="00403846" w:rsidRDefault="008A22C1" w:rsidP="008A22C1">
      <w:pPr>
        <w:pStyle w:val="ListParagraph"/>
        <w:numPr>
          <w:ilvl w:val="0"/>
          <w:numId w:val="2"/>
        </w:numPr>
        <w:bidi/>
        <w:spacing w:line="360" w:lineRule="auto"/>
        <w:rPr>
          <w:rFonts w:ascii="Times New Roman" w:hAnsi="Times New Roman" w:cs="B Zar"/>
          <w:sz w:val="28"/>
          <w:szCs w:val="28"/>
        </w:rPr>
      </w:pPr>
      <w:r w:rsidRPr="00403846">
        <w:rPr>
          <w:rFonts w:ascii="Times New Roman" w:hAnsi="Times New Roman" w:cs="B Zar" w:hint="cs"/>
          <w:sz w:val="28"/>
          <w:szCs w:val="28"/>
          <w:rtl/>
        </w:rPr>
        <w:t>ارزیابی سیستم های آبیاری تحت فشار در سطح استان</w:t>
      </w:r>
    </w:p>
    <w:p w:rsidR="008A22C1" w:rsidRPr="00403846" w:rsidRDefault="008A22C1" w:rsidP="008A22C1">
      <w:pPr>
        <w:pStyle w:val="ListParagraph"/>
        <w:bidi/>
        <w:spacing w:line="360" w:lineRule="auto"/>
        <w:rPr>
          <w:rFonts w:ascii="Times New Roman" w:hAnsi="Times New Roman" w:cs="B Zar"/>
          <w:sz w:val="28"/>
          <w:szCs w:val="28"/>
        </w:rPr>
      </w:pPr>
    </w:p>
    <w:p w:rsidR="00BB2D23" w:rsidRPr="00403846" w:rsidRDefault="000A2AFD" w:rsidP="000A2AFD">
      <w:pPr>
        <w:pStyle w:val="ListParagraph"/>
        <w:bidi/>
        <w:spacing w:line="360" w:lineRule="auto"/>
        <w:ind w:left="785"/>
        <w:rPr>
          <w:rFonts w:cs="B Zar"/>
          <w:sz w:val="28"/>
          <w:szCs w:val="28"/>
          <w:rtl/>
          <w:lang w:bidi="fa-IR"/>
        </w:rPr>
      </w:pPr>
      <w:r>
        <w:rPr>
          <w:rFonts w:cs="B Zar" w:hint="cs"/>
          <w:sz w:val="28"/>
          <w:szCs w:val="28"/>
          <w:rtl/>
        </w:rPr>
        <w:t>4</w:t>
      </w:r>
      <w:r w:rsidR="0090023D" w:rsidRPr="00403846">
        <w:rPr>
          <w:rFonts w:ascii="Times New Roman" w:hAnsi="Times New Roman" w:cs="Times New Roman" w:hint="cs"/>
          <w:sz w:val="28"/>
          <w:szCs w:val="28"/>
          <w:rtl/>
        </w:rPr>
        <w:t>–</w:t>
      </w:r>
      <w:r w:rsidR="0090023D" w:rsidRPr="00403846">
        <w:rPr>
          <w:rFonts w:cs="B Zar" w:hint="cs"/>
          <w:sz w:val="28"/>
          <w:szCs w:val="28"/>
          <w:rtl/>
        </w:rPr>
        <w:t xml:space="preserve"> تمرکز بیشتر برای انجام طرح های تحقیقاتی در زمینه مهندسی گلخانه</w:t>
      </w:r>
      <w:r w:rsidR="00474388" w:rsidRPr="00403846">
        <w:rPr>
          <w:rFonts w:cs="B Zar" w:hint="cs"/>
          <w:sz w:val="28"/>
          <w:szCs w:val="28"/>
          <w:rtl/>
        </w:rPr>
        <w:t xml:space="preserve"> و محدود کردن تحقیقات مزرعه ای</w:t>
      </w:r>
      <w:r w:rsidR="0090023D" w:rsidRPr="00403846">
        <w:rPr>
          <w:rFonts w:cs="B Zar" w:hint="cs"/>
          <w:sz w:val="28"/>
          <w:szCs w:val="28"/>
          <w:rtl/>
        </w:rPr>
        <w:t>:با توجه به کمبود شدید منابع آبی می توان گفت یکی از راهکار های مهم در گذر از این مشکل توسعه کشت متراکم (</w:t>
      </w:r>
      <w:r w:rsidR="0090023D" w:rsidRPr="00403846">
        <w:rPr>
          <w:rFonts w:cs="B Zar"/>
          <w:sz w:val="28"/>
          <w:szCs w:val="28"/>
          <w:lang w:bidi="fa-IR"/>
        </w:rPr>
        <w:t>Intensive</w:t>
      </w:r>
      <w:r w:rsidR="0090023D" w:rsidRPr="00403846">
        <w:rPr>
          <w:rFonts w:cs="B Zar" w:hint="cs"/>
          <w:sz w:val="28"/>
          <w:szCs w:val="28"/>
          <w:rtl/>
          <w:lang w:bidi="fa-IR"/>
        </w:rPr>
        <w:t>) و محدود کردن کشت مزرعه ای محصولات باغی می باشد. مسائل گلخانه مرتبط با بخش فنی و مهندسی  چندین بعد دارد که شامل مدیریت آب، مدیریت شرایط محیطی و مصرف انرژی و</w:t>
      </w:r>
      <w:r w:rsidR="00474388" w:rsidRPr="00403846">
        <w:rPr>
          <w:rFonts w:cs="B Zar" w:hint="cs"/>
          <w:sz w:val="28"/>
          <w:szCs w:val="28"/>
          <w:rtl/>
          <w:lang w:bidi="fa-IR"/>
        </w:rPr>
        <w:t xml:space="preserve">موضوعات مربوط به </w:t>
      </w:r>
      <w:r w:rsidR="0090023D" w:rsidRPr="00403846">
        <w:rPr>
          <w:rFonts w:cs="B Zar" w:hint="cs"/>
          <w:sz w:val="28"/>
          <w:szCs w:val="28"/>
          <w:rtl/>
          <w:lang w:bidi="fa-IR"/>
        </w:rPr>
        <w:t xml:space="preserve"> ساختمان گلخانه</w:t>
      </w:r>
      <w:r w:rsidR="00474388" w:rsidRPr="00403846">
        <w:rPr>
          <w:rFonts w:cs="B Zar" w:hint="cs"/>
          <w:sz w:val="28"/>
          <w:szCs w:val="28"/>
          <w:rtl/>
          <w:lang w:bidi="fa-IR"/>
        </w:rPr>
        <w:t xml:space="preserve"> می باشد. متاسفانه کار های بسیار کمی در زمینه بهینه سازی مصرف انرژی در گلخانه</w:t>
      </w:r>
      <w:r w:rsidR="00276D88" w:rsidRPr="00403846">
        <w:rPr>
          <w:rFonts w:cs="B Zar" w:hint="cs"/>
          <w:sz w:val="28"/>
          <w:szCs w:val="28"/>
          <w:rtl/>
          <w:lang w:bidi="fa-IR"/>
        </w:rPr>
        <w:t xml:space="preserve"> و </w:t>
      </w:r>
      <w:r w:rsidR="00474388" w:rsidRPr="00403846">
        <w:rPr>
          <w:rFonts w:cs="B Zar" w:hint="cs"/>
          <w:sz w:val="28"/>
          <w:szCs w:val="28"/>
          <w:rtl/>
          <w:lang w:bidi="fa-IR"/>
        </w:rPr>
        <w:t>اتوماسیون آن انجام شده است. این بخش در نظر دارد تمرکز خود را</w:t>
      </w:r>
      <w:r w:rsidR="00276D88" w:rsidRPr="00403846">
        <w:rPr>
          <w:rFonts w:cs="B Zar" w:hint="cs"/>
          <w:sz w:val="28"/>
          <w:szCs w:val="28"/>
          <w:rtl/>
          <w:lang w:bidi="fa-IR"/>
        </w:rPr>
        <w:t xml:space="preserve"> بر روی موضوعات مهندسی گلخانه  افزایش دهد.</w:t>
      </w:r>
    </w:p>
    <w:p w:rsidR="00B960A2" w:rsidRPr="00403846" w:rsidRDefault="000A2AFD" w:rsidP="000A2AFD">
      <w:pPr>
        <w:spacing w:line="360" w:lineRule="auto"/>
        <w:jc w:val="lowKashida"/>
        <w:rPr>
          <w:rFonts w:cs="B Zar"/>
          <w:sz w:val="28"/>
          <w:szCs w:val="28"/>
          <w:rtl/>
          <w:lang w:bidi="fa-IR"/>
        </w:rPr>
      </w:pPr>
      <w:r>
        <w:rPr>
          <w:rFonts w:cs="B Zar" w:hint="cs"/>
          <w:sz w:val="28"/>
          <w:szCs w:val="28"/>
          <w:rtl/>
          <w:lang w:bidi="fa-IR"/>
        </w:rPr>
        <w:t>5</w:t>
      </w:r>
      <w:r w:rsidR="00B960A2" w:rsidRPr="00403846">
        <w:rPr>
          <w:rFonts w:cs="B Zar" w:hint="cs"/>
          <w:sz w:val="28"/>
          <w:szCs w:val="28"/>
          <w:rtl/>
          <w:lang w:bidi="fa-IR"/>
        </w:rPr>
        <w:t xml:space="preserve"> </w:t>
      </w:r>
      <w:r w:rsidR="00B960A2" w:rsidRPr="00403846">
        <w:rPr>
          <w:sz w:val="28"/>
          <w:szCs w:val="28"/>
          <w:rtl/>
          <w:lang w:bidi="fa-IR"/>
        </w:rPr>
        <w:t>–</w:t>
      </w:r>
      <w:r w:rsidR="00B960A2" w:rsidRPr="00403846">
        <w:rPr>
          <w:rFonts w:cs="B Zar" w:hint="cs"/>
          <w:sz w:val="28"/>
          <w:szCs w:val="28"/>
          <w:rtl/>
          <w:lang w:bidi="fa-IR"/>
        </w:rPr>
        <w:t xml:space="preserve"> مطالعات اجرایی در زمینه طراحی و یا بهینه سازی ماشین های موجود جهت برداشت لوبیا:</w:t>
      </w:r>
    </w:p>
    <w:p w:rsidR="00272F6C" w:rsidRDefault="00B960A2" w:rsidP="00D32C60">
      <w:pPr>
        <w:spacing w:line="360" w:lineRule="auto"/>
        <w:jc w:val="lowKashida"/>
        <w:rPr>
          <w:rFonts w:cs="B Zar"/>
          <w:sz w:val="28"/>
          <w:szCs w:val="28"/>
          <w:rtl/>
          <w:lang w:bidi="fa-IR"/>
        </w:rPr>
      </w:pPr>
      <w:r w:rsidRPr="00403846">
        <w:rPr>
          <w:rFonts w:cs="B Zar" w:hint="cs"/>
          <w:sz w:val="28"/>
          <w:szCs w:val="28"/>
          <w:rtl/>
          <w:lang w:bidi="fa-IR"/>
        </w:rPr>
        <w:t xml:space="preserve">یکی از دغدغه های مهم در در عرصه تولید لوبیا در استان مرکزی  همواره موضوع مکانیزه کردن برداشت این محصول بوده است. معرفی دستگاهی که عملیات برداشت لوبیا را به نحو مطلوبی انجام دهد، می تواند از طریق </w:t>
      </w:r>
      <w:r w:rsidRPr="00403846">
        <w:rPr>
          <w:rFonts w:cs="B Zar" w:hint="cs"/>
          <w:sz w:val="28"/>
          <w:szCs w:val="28"/>
          <w:rtl/>
          <w:lang w:bidi="fa-IR"/>
        </w:rPr>
        <w:lastRenderedPageBreak/>
        <w:t xml:space="preserve">دو روش انجام گیرد. این دو مسیر شامل طراحی  و ساخت دستگاه می باشد که نیاز به یک تیم قوی </w:t>
      </w:r>
      <w:r w:rsidR="006D6F25" w:rsidRPr="00403846">
        <w:rPr>
          <w:rFonts w:cs="B Zar" w:hint="cs"/>
          <w:sz w:val="28"/>
          <w:szCs w:val="28"/>
          <w:rtl/>
          <w:lang w:bidi="fa-IR"/>
        </w:rPr>
        <w:t>در زمینه مکانیک ماشین های کشاورزی  دارد. و همکاری بخش تولید را نیز نیاز دارد. مسیر دوم که منطقی تر و اقتصادی تر به نظر می رسد، بهینه سازی</w:t>
      </w:r>
      <w:r w:rsidR="0040783A" w:rsidRPr="00403846">
        <w:rPr>
          <w:rFonts w:cs="B Zar" w:hint="cs"/>
          <w:sz w:val="28"/>
          <w:szCs w:val="28"/>
          <w:rtl/>
          <w:lang w:bidi="fa-IR"/>
        </w:rPr>
        <w:t xml:space="preserve"> و بومی سازی </w:t>
      </w:r>
      <w:r w:rsidR="006D6F25" w:rsidRPr="00403846">
        <w:rPr>
          <w:rFonts w:cs="B Zar" w:hint="cs"/>
          <w:sz w:val="28"/>
          <w:szCs w:val="28"/>
          <w:rtl/>
          <w:lang w:bidi="fa-IR"/>
        </w:rPr>
        <w:t xml:space="preserve"> دستگاه های وارداتی می باشد</w:t>
      </w:r>
      <w:r w:rsidR="0040783A" w:rsidRPr="00403846">
        <w:rPr>
          <w:rFonts w:cs="B Zar" w:hint="cs"/>
          <w:sz w:val="28"/>
          <w:szCs w:val="28"/>
          <w:rtl/>
          <w:lang w:bidi="fa-IR"/>
        </w:rPr>
        <w:t xml:space="preserve">. که این مسیر در اولویت بخش می باشد. رایزنی هایی نیز درذ زمینه تشکیل یک تیم برای برداشت مکانیزه لوبیا با موسسه انجام شده است. </w:t>
      </w:r>
    </w:p>
    <w:p w:rsidR="000A2AFD" w:rsidRPr="00403846" w:rsidRDefault="000A2AFD" w:rsidP="000A2AFD">
      <w:pPr>
        <w:spacing w:line="360" w:lineRule="auto"/>
        <w:jc w:val="lowKashida"/>
        <w:rPr>
          <w:rFonts w:cs="B Zar"/>
          <w:sz w:val="28"/>
          <w:szCs w:val="28"/>
          <w:rtl/>
          <w:lang w:bidi="fa-IR"/>
        </w:rPr>
      </w:pPr>
      <w:r>
        <w:rPr>
          <w:rFonts w:cs="B Zar" w:hint="cs"/>
          <w:sz w:val="28"/>
          <w:szCs w:val="28"/>
          <w:rtl/>
          <w:lang w:bidi="fa-IR"/>
        </w:rPr>
        <w:t xml:space="preserve">6 </w:t>
      </w:r>
      <w:r>
        <w:rPr>
          <w:rFonts w:ascii="Times New Roman" w:hAnsi="Times New Roman" w:cs="Times New Roman" w:hint="cs"/>
          <w:sz w:val="28"/>
          <w:szCs w:val="28"/>
          <w:rtl/>
          <w:lang w:bidi="fa-IR"/>
        </w:rPr>
        <w:t>–</w:t>
      </w:r>
      <w:r>
        <w:rPr>
          <w:rFonts w:cs="B Zar" w:hint="cs"/>
          <w:sz w:val="28"/>
          <w:szCs w:val="28"/>
          <w:rtl/>
          <w:lang w:bidi="fa-IR"/>
        </w:rPr>
        <w:t xml:space="preserve"> افزایش کارآیی محققان بخش: با توجه با متنوع بودن فعایت های مرتبط با این بخش و تنوع محصولات کشاورزی ، آموزش نیروهای این بخش و گذرانیدن دوره های کوتاه مدت و بلند مدت از اهمیت خاصی برخوردار می باشد. این موضوع مخصوصا در زمینه نیروی متخصص آبیاری بخش بیشتر مشهود می باشد. </w:t>
      </w:r>
    </w:p>
    <w:p w:rsidR="00B960A2" w:rsidRPr="00403846" w:rsidRDefault="006D6F25" w:rsidP="00D32C60">
      <w:pPr>
        <w:spacing w:line="360" w:lineRule="auto"/>
        <w:jc w:val="lowKashida"/>
        <w:rPr>
          <w:rFonts w:cs="B Zar"/>
          <w:sz w:val="28"/>
          <w:szCs w:val="28"/>
          <w:lang w:bidi="fa-IR"/>
        </w:rPr>
      </w:pPr>
      <w:r w:rsidRPr="00403846">
        <w:rPr>
          <w:rFonts w:cs="B Zar" w:hint="cs"/>
          <w:sz w:val="28"/>
          <w:szCs w:val="28"/>
          <w:rtl/>
          <w:lang w:bidi="fa-IR"/>
        </w:rPr>
        <w:t xml:space="preserve"> </w:t>
      </w:r>
    </w:p>
    <w:sectPr w:rsidR="00B960A2" w:rsidRPr="00403846" w:rsidSect="0006242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Lotus">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E20A9"/>
    <w:multiLevelType w:val="hybridMultilevel"/>
    <w:tmpl w:val="B798F400"/>
    <w:lvl w:ilvl="0" w:tplc="3A5AE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C715F"/>
    <w:multiLevelType w:val="hybridMultilevel"/>
    <w:tmpl w:val="1DE06B9A"/>
    <w:lvl w:ilvl="0" w:tplc="0DAA8484">
      <w:start w:val="2"/>
      <w:numFmt w:val="bullet"/>
      <w:lvlText w:val="-"/>
      <w:lvlJc w:val="left"/>
      <w:pPr>
        <w:ind w:left="785" w:hanging="360"/>
      </w:pPr>
      <w:rPr>
        <w:rFonts w:ascii="Calibri" w:eastAsia="Times New Roman"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350AD"/>
    <w:rsid w:val="0006242B"/>
    <w:rsid w:val="000A2AFD"/>
    <w:rsid w:val="000E2DCC"/>
    <w:rsid w:val="000F5D22"/>
    <w:rsid w:val="00116F52"/>
    <w:rsid w:val="00151C0E"/>
    <w:rsid w:val="001B2445"/>
    <w:rsid w:val="00272F6C"/>
    <w:rsid w:val="00276D88"/>
    <w:rsid w:val="00314959"/>
    <w:rsid w:val="00316BFD"/>
    <w:rsid w:val="00403846"/>
    <w:rsid w:val="0040783A"/>
    <w:rsid w:val="00474388"/>
    <w:rsid w:val="004A7D84"/>
    <w:rsid w:val="00504141"/>
    <w:rsid w:val="00556AA7"/>
    <w:rsid w:val="005F6DB5"/>
    <w:rsid w:val="006D6F25"/>
    <w:rsid w:val="007350AD"/>
    <w:rsid w:val="00854A9A"/>
    <w:rsid w:val="008A22C1"/>
    <w:rsid w:val="0090023D"/>
    <w:rsid w:val="00913235"/>
    <w:rsid w:val="00B960A2"/>
    <w:rsid w:val="00BB2D23"/>
    <w:rsid w:val="00C00061"/>
    <w:rsid w:val="00C151D0"/>
    <w:rsid w:val="00C47E10"/>
    <w:rsid w:val="00CB1A45"/>
    <w:rsid w:val="00D32C60"/>
    <w:rsid w:val="00DA0B28"/>
    <w:rsid w:val="00E76EB9"/>
    <w:rsid w:val="00EA102A"/>
    <w:rsid w:val="00F943D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10"/>
    <w:pPr>
      <w:bidi/>
    </w:pPr>
  </w:style>
  <w:style w:type="paragraph" w:styleId="Heading1">
    <w:name w:val="heading 1"/>
    <w:basedOn w:val="Normal"/>
    <w:next w:val="Normal"/>
    <w:link w:val="Heading1Char"/>
    <w:uiPriority w:val="9"/>
    <w:qFormat/>
    <w:rsid w:val="00C47E10"/>
    <w:pPr>
      <w:keepNext/>
      <w:keepLines/>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semiHidden/>
    <w:unhideWhenUsed/>
    <w:qFormat/>
    <w:rsid w:val="00C47E10"/>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C47E10"/>
    <w:pPr>
      <w:keepNext/>
      <w:keepLines/>
      <w:spacing w:before="200" w:after="0"/>
      <w:outlineLvl w:val="7"/>
    </w:pPr>
    <w:rPr>
      <w:rFonts w:ascii="Cambria" w:eastAsia="Times New Roman" w:hAnsi="Cambria" w:cs="Times New Roman"/>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E10"/>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rsid w:val="00C47E10"/>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C47E10"/>
    <w:rPr>
      <w:rFonts w:ascii="Cambria" w:eastAsia="Times New Roman" w:hAnsi="Cambria" w:cs="Times New Roman"/>
      <w:color w:val="404040"/>
      <w:sz w:val="20"/>
      <w:szCs w:val="20"/>
      <w:lang w:bidi="fa-IR"/>
    </w:rPr>
  </w:style>
  <w:style w:type="character" w:styleId="Strong">
    <w:name w:val="Strong"/>
    <w:basedOn w:val="DefaultParagraphFont"/>
    <w:qFormat/>
    <w:rsid w:val="00C47E10"/>
    <w:rPr>
      <w:b/>
      <w:bCs/>
    </w:rPr>
  </w:style>
  <w:style w:type="paragraph" w:styleId="ListParagraph">
    <w:name w:val="List Paragraph"/>
    <w:basedOn w:val="Normal"/>
    <w:uiPriority w:val="34"/>
    <w:qFormat/>
    <w:rsid w:val="00C47E10"/>
    <w:pPr>
      <w:bidi w:val="0"/>
      <w:ind w:left="720"/>
      <w:contextualSpacing/>
    </w:pPr>
  </w:style>
  <w:style w:type="paragraph" w:customStyle="1" w:styleId="a">
    <w:name w:val="فهرست جداول"/>
    <w:basedOn w:val="Normal"/>
    <w:qFormat/>
    <w:rsid w:val="00C47E10"/>
    <w:pPr>
      <w:spacing w:after="0" w:line="240" w:lineRule="auto"/>
      <w:jc w:val="center"/>
    </w:pPr>
    <w:rPr>
      <w:rFonts w:ascii="Times New Roman" w:eastAsia="Times New Roman" w:hAnsi="Times New Roman" w:cs="B Lotus"/>
      <w:bCs/>
      <w:sz w:val="24"/>
      <w:szCs w:val="26"/>
      <w:lang w:bidi="fa-IR"/>
    </w:rPr>
  </w:style>
  <w:style w:type="table" w:styleId="TableGrid">
    <w:name w:val="Table Grid"/>
    <w:basedOn w:val="TableNormal"/>
    <w:uiPriority w:val="59"/>
    <w:rsid w:val="00F94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1839-7CE9-483B-B46D-47808452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 hedayatipor</dc:creator>
  <cp:keywords/>
  <dc:description/>
  <cp:lastModifiedBy>keykhahi</cp:lastModifiedBy>
  <cp:revision>4</cp:revision>
  <dcterms:created xsi:type="dcterms:W3CDTF">2015-08-04T10:17:00Z</dcterms:created>
  <dcterms:modified xsi:type="dcterms:W3CDTF">2015-08-04T10:21:00Z</dcterms:modified>
</cp:coreProperties>
</file>